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1A" w:rsidRPr="00FE38C6" w:rsidRDefault="00ED321A" w:rsidP="003F7794">
      <w:pPr>
        <w:spacing w:after="0"/>
        <w:jc w:val="both"/>
        <w:rPr>
          <w:rFonts w:cstheme="minorHAnsi"/>
          <w:b/>
          <w:bCs/>
        </w:rPr>
      </w:pPr>
    </w:p>
    <w:p w:rsidR="000B54AE" w:rsidRPr="002F5938" w:rsidRDefault="00AA1B38" w:rsidP="003F7794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2F5938">
        <w:rPr>
          <w:rFonts w:cstheme="minorHAnsi"/>
          <w:b/>
          <w:bCs/>
          <w:sz w:val="30"/>
          <w:szCs w:val="30"/>
        </w:rPr>
        <w:t>“</w:t>
      </w:r>
      <w:r w:rsidR="004F324D" w:rsidRPr="002F5938">
        <w:rPr>
          <w:rFonts w:cstheme="minorHAnsi"/>
          <w:b/>
          <w:bCs/>
          <w:sz w:val="30"/>
          <w:szCs w:val="30"/>
        </w:rPr>
        <w:t>FIZ-KUL-TŪRE”</w:t>
      </w:r>
    </w:p>
    <w:p w:rsidR="00AD1DE6" w:rsidRPr="00FE38C6" w:rsidRDefault="00AD1DE6" w:rsidP="003F7794">
      <w:pPr>
        <w:spacing w:after="0"/>
        <w:jc w:val="center"/>
        <w:rPr>
          <w:rFonts w:cstheme="minorHAnsi"/>
          <w:sz w:val="17"/>
          <w:szCs w:val="17"/>
        </w:rPr>
      </w:pPr>
      <w:r w:rsidRPr="00FE38C6">
        <w:rPr>
          <w:rFonts w:cstheme="minorHAnsi"/>
          <w:sz w:val="17"/>
          <w:szCs w:val="17"/>
        </w:rPr>
        <w:t>Skriešanas, nūjošanas seriāls</w:t>
      </w:r>
      <w:r w:rsidR="0057423F" w:rsidRPr="00FE38C6">
        <w:rPr>
          <w:rFonts w:cstheme="minorHAnsi"/>
          <w:sz w:val="17"/>
          <w:szCs w:val="17"/>
        </w:rPr>
        <w:t xml:space="preserve"> Valmieras novadā</w:t>
      </w:r>
      <w:r w:rsidR="006860E9">
        <w:rPr>
          <w:rFonts w:cstheme="minorHAnsi"/>
          <w:sz w:val="17"/>
          <w:szCs w:val="17"/>
        </w:rPr>
        <w:t xml:space="preserve"> I 2023 I</w:t>
      </w:r>
      <w:r w:rsidR="00314DEF">
        <w:rPr>
          <w:rFonts w:cstheme="minorHAnsi"/>
          <w:sz w:val="17"/>
          <w:szCs w:val="17"/>
        </w:rPr>
        <w:t xml:space="preserve"> rudens/ziemas sezona</w:t>
      </w:r>
    </w:p>
    <w:p w:rsidR="001A0E66" w:rsidRDefault="004F324D" w:rsidP="0081164A">
      <w:pPr>
        <w:spacing w:after="0"/>
        <w:jc w:val="center"/>
        <w:rPr>
          <w:rFonts w:cstheme="minorHAnsi"/>
          <w:b/>
          <w:bCs/>
        </w:rPr>
      </w:pPr>
      <w:r w:rsidRPr="00FE38C6">
        <w:rPr>
          <w:rFonts w:cstheme="minorHAnsi"/>
          <w:b/>
          <w:bCs/>
        </w:rPr>
        <w:t>NOLIKUMS</w:t>
      </w:r>
    </w:p>
    <w:p w:rsidR="0081164A" w:rsidRPr="0081164A" w:rsidRDefault="0081164A" w:rsidP="0081164A">
      <w:pPr>
        <w:spacing w:after="0"/>
        <w:rPr>
          <w:rFonts w:cstheme="minorHAnsi"/>
          <w:b/>
          <w:bCs/>
        </w:rPr>
      </w:pPr>
    </w:p>
    <w:p w:rsidR="00166B3E" w:rsidRPr="00AE11CB" w:rsidRDefault="003D2D91" w:rsidP="006500B7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highlight w:val="lightGray"/>
        </w:rPr>
      </w:pPr>
      <w:r w:rsidRPr="00AE11CB">
        <w:rPr>
          <w:rFonts w:cstheme="minorHAnsi"/>
          <w:b/>
          <w:bCs/>
          <w:highlight w:val="lightGray"/>
        </w:rPr>
        <w:t>VISPĀRĪGIE NOTEIKUMI</w:t>
      </w:r>
      <w:r w:rsidR="001A0E66" w:rsidRPr="00AE11CB">
        <w:rPr>
          <w:rFonts w:cstheme="minorHAnsi"/>
          <w:b/>
          <w:bCs/>
          <w:highlight w:val="lightGray"/>
        </w:rPr>
        <w:t>:</w:t>
      </w:r>
      <w:r w:rsidR="001A0E66" w:rsidRPr="00AE11CB">
        <w:rPr>
          <w:rFonts w:cstheme="minorHAnsi"/>
          <w:highlight w:val="lightGray"/>
        </w:rPr>
        <w:t xml:space="preserve"> </w:t>
      </w:r>
    </w:p>
    <w:p w:rsidR="003F7794" w:rsidRDefault="003D2D91" w:rsidP="003F7794">
      <w:pPr>
        <w:spacing w:after="0"/>
        <w:jc w:val="both"/>
        <w:rPr>
          <w:rFonts w:cstheme="minorHAnsi"/>
        </w:rPr>
      </w:pPr>
      <w:r>
        <w:rPr>
          <w:rFonts w:cstheme="minorHAnsi"/>
        </w:rPr>
        <w:t>Šis nolikums nosaka kārtību kādā kārtībā Valmieras novada Sporta pārvalde organizē skriešanas, nūjošanas seriālu “Fiz-Kul-Tūre”</w:t>
      </w:r>
      <w:r w:rsidR="00314DEF">
        <w:rPr>
          <w:rFonts w:cstheme="minorHAnsi"/>
        </w:rPr>
        <w:t xml:space="preserve"> rudens/ziemas sezonā</w:t>
      </w:r>
      <w:r w:rsidR="006500B7">
        <w:rPr>
          <w:rFonts w:cstheme="minorHAnsi"/>
        </w:rPr>
        <w:t xml:space="preserve">. </w:t>
      </w:r>
    </w:p>
    <w:p w:rsidR="003D2D91" w:rsidRPr="00FE38C6" w:rsidRDefault="003D2D91" w:rsidP="003F7794">
      <w:pPr>
        <w:spacing w:after="0"/>
        <w:jc w:val="both"/>
        <w:rPr>
          <w:rFonts w:cstheme="minorHAnsi"/>
        </w:rPr>
      </w:pPr>
    </w:p>
    <w:p w:rsidR="001A0E66" w:rsidRPr="00AE11CB" w:rsidRDefault="001A0E66" w:rsidP="006500B7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caps/>
          <w:highlight w:val="lightGray"/>
        </w:rPr>
      </w:pPr>
      <w:r w:rsidRPr="00AE11CB">
        <w:rPr>
          <w:rFonts w:cstheme="minorHAnsi"/>
          <w:b/>
          <w:bCs/>
          <w:caps/>
          <w:highlight w:val="lightGray"/>
        </w:rPr>
        <w:t xml:space="preserve">Mērķis un uzdevumi: </w:t>
      </w:r>
    </w:p>
    <w:p w:rsidR="001A0E66" w:rsidRPr="00FE38C6" w:rsidRDefault="001A0E66" w:rsidP="006500B7">
      <w:pPr>
        <w:spacing w:after="0"/>
        <w:jc w:val="both"/>
        <w:rPr>
          <w:rFonts w:cstheme="minorHAnsi"/>
        </w:rPr>
      </w:pPr>
      <w:bookmarkStart w:id="0" w:name="_Hlk96008230"/>
      <w:r w:rsidRPr="00FE38C6">
        <w:rPr>
          <w:rFonts w:cstheme="minorHAnsi"/>
        </w:rPr>
        <w:t>S</w:t>
      </w:r>
      <w:r w:rsidR="00936BD2" w:rsidRPr="00FE38C6">
        <w:rPr>
          <w:rFonts w:cstheme="minorHAnsi"/>
        </w:rPr>
        <w:t xml:space="preserve">kriešanas, nūjošanas seriāla </w:t>
      </w:r>
      <w:r w:rsidR="004F324D" w:rsidRPr="00FE38C6">
        <w:rPr>
          <w:rFonts w:cstheme="minorHAnsi"/>
        </w:rPr>
        <w:t xml:space="preserve">Valmieras novada </w:t>
      </w:r>
      <w:r w:rsidR="0057423F" w:rsidRPr="00FE38C6">
        <w:rPr>
          <w:rFonts w:cstheme="minorHAnsi"/>
        </w:rPr>
        <w:t>“</w:t>
      </w:r>
      <w:r w:rsidR="006860E9">
        <w:rPr>
          <w:rFonts w:cstheme="minorHAnsi"/>
        </w:rPr>
        <w:t>Fiz-Kul-Tūre</w:t>
      </w:r>
      <w:r w:rsidR="004F324D" w:rsidRPr="00FE38C6">
        <w:rPr>
          <w:rFonts w:cstheme="minorHAnsi"/>
        </w:rPr>
        <w:t>”</w:t>
      </w:r>
      <w:r w:rsidR="004F324D" w:rsidRPr="00FE38C6">
        <w:rPr>
          <w:rFonts w:cstheme="minorHAnsi"/>
          <w:b/>
          <w:bCs/>
        </w:rPr>
        <w:t xml:space="preserve"> </w:t>
      </w:r>
      <w:r w:rsidR="00EE7283" w:rsidRPr="00EE7283">
        <w:rPr>
          <w:rFonts w:cstheme="minorHAnsi"/>
        </w:rPr>
        <w:t>rudens/ziemas sezonas</w:t>
      </w:r>
      <w:r w:rsidR="00EE7283">
        <w:rPr>
          <w:rFonts w:cstheme="minorHAnsi"/>
          <w:b/>
          <w:bCs/>
        </w:rPr>
        <w:t xml:space="preserve"> </w:t>
      </w:r>
      <w:r w:rsidRPr="00FE38C6">
        <w:rPr>
          <w:rFonts w:cstheme="minorHAnsi"/>
        </w:rPr>
        <w:t>rīkošanas mērķis ir:</w:t>
      </w:r>
    </w:p>
    <w:p w:rsidR="001A0E66" w:rsidRPr="00FE38C6" w:rsidRDefault="001A0E66" w:rsidP="006500B7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E38C6">
        <w:rPr>
          <w:rFonts w:cstheme="minorHAnsi"/>
        </w:rPr>
        <w:t xml:space="preserve">Popularizēt </w:t>
      </w:r>
      <w:r w:rsidR="00DA5A6C" w:rsidRPr="00FE38C6">
        <w:rPr>
          <w:rFonts w:cstheme="minorHAnsi"/>
        </w:rPr>
        <w:t>skriešanu</w:t>
      </w:r>
      <w:r w:rsidR="00314DEF">
        <w:rPr>
          <w:rFonts w:cstheme="minorHAnsi"/>
        </w:rPr>
        <w:t xml:space="preserve"> un</w:t>
      </w:r>
      <w:r w:rsidR="00DA5A6C" w:rsidRPr="00FE38C6">
        <w:rPr>
          <w:rFonts w:cstheme="minorHAnsi"/>
        </w:rPr>
        <w:t xml:space="preserve"> nūjošanu</w:t>
      </w:r>
      <w:r w:rsidRPr="00FE38C6">
        <w:rPr>
          <w:rFonts w:cstheme="minorHAnsi"/>
        </w:rPr>
        <w:t>, kā visiem pieejamu</w:t>
      </w:r>
      <w:r w:rsidR="00EC3189" w:rsidRPr="00FE38C6">
        <w:rPr>
          <w:rFonts w:cstheme="minorHAnsi"/>
        </w:rPr>
        <w:t>s</w:t>
      </w:r>
      <w:r w:rsidRPr="00FE38C6">
        <w:rPr>
          <w:rFonts w:cstheme="minorHAnsi"/>
        </w:rPr>
        <w:t xml:space="preserve"> aktīvas atpūtas un veselību veicinošu</w:t>
      </w:r>
      <w:r w:rsidR="00EC3189" w:rsidRPr="00FE38C6">
        <w:rPr>
          <w:rFonts w:cstheme="minorHAnsi"/>
        </w:rPr>
        <w:t>s</w:t>
      </w:r>
      <w:r w:rsidR="00DA5A6C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sporta veidu</w:t>
      </w:r>
      <w:r w:rsidR="00EC3189" w:rsidRPr="00FE38C6">
        <w:rPr>
          <w:rFonts w:cstheme="minorHAnsi"/>
        </w:rPr>
        <w:t xml:space="preserve">s </w:t>
      </w:r>
      <w:r w:rsidRPr="00FE38C6">
        <w:rPr>
          <w:rFonts w:cstheme="minorHAnsi"/>
        </w:rPr>
        <w:t>Valmieras novadā</w:t>
      </w:r>
      <w:r w:rsidR="00E11D20">
        <w:rPr>
          <w:rFonts w:cstheme="minorHAnsi"/>
        </w:rPr>
        <w:t xml:space="preserve"> visos gadalaikos</w:t>
      </w:r>
      <w:r w:rsidRPr="00FE38C6">
        <w:rPr>
          <w:rFonts w:cstheme="minorHAnsi"/>
        </w:rPr>
        <w:t>;</w:t>
      </w:r>
    </w:p>
    <w:p w:rsidR="00DA5A6C" w:rsidRPr="00FE38C6" w:rsidRDefault="00DA5A6C" w:rsidP="006500B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Pilnvērtīgs gatavošanās process citiem nozīmīgiem skriešanas</w:t>
      </w:r>
      <w:r w:rsidR="00314DEF">
        <w:rPr>
          <w:rFonts w:cstheme="minorHAnsi"/>
        </w:rPr>
        <w:t xml:space="preserve"> un</w:t>
      </w:r>
      <w:r w:rsidR="00EC3189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nūjošanas</w:t>
      </w:r>
      <w:r w:rsidR="00EC3189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pasākumiem un sacensībām</w:t>
      </w:r>
      <w:r w:rsidR="00EC3189" w:rsidRPr="00FE38C6">
        <w:rPr>
          <w:rFonts w:cstheme="minorHAnsi"/>
        </w:rPr>
        <w:t xml:space="preserve">; </w:t>
      </w:r>
    </w:p>
    <w:p w:rsidR="001A0E66" w:rsidRPr="00FE38C6" w:rsidRDefault="001A0E66" w:rsidP="006500B7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E38C6">
        <w:rPr>
          <w:rFonts w:cstheme="minorHAnsi"/>
        </w:rPr>
        <w:t>Veicināt interesantu un veselīgu brīvā laika pavadīšanu bērniem, jauniešiem,</w:t>
      </w:r>
    </w:p>
    <w:p w:rsidR="001A0E66" w:rsidRPr="00FE38C6" w:rsidRDefault="001A0E66" w:rsidP="006500B7">
      <w:pPr>
        <w:pStyle w:val="ListParagraph"/>
        <w:jc w:val="both"/>
        <w:rPr>
          <w:rFonts w:cstheme="minorHAnsi"/>
        </w:rPr>
      </w:pPr>
      <w:r w:rsidRPr="00FE38C6">
        <w:rPr>
          <w:rFonts w:cstheme="minorHAnsi"/>
        </w:rPr>
        <w:t>pieaugušajiem un ģimenēm</w:t>
      </w:r>
      <w:r w:rsidR="00C24762">
        <w:rPr>
          <w:rFonts w:cstheme="minorHAnsi"/>
        </w:rPr>
        <w:t>, dažādās sportošanai neierastās vietās</w:t>
      </w:r>
      <w:r w:rsidR="00EE7283">
        <w:rPr>
          <w:rFonts w:cstheme="minorHAnsi"/>
        </w:rPr>
        <w:t xml:space="preserve">, rudens/ziemas sezonā aptverot </w:t>
      </w:r>
      <w:r w:rsidR="00983B16">
        <w:rPr>
          <w:rFonts w:cstheme="minorHAnsi"/>
        </w:rPr>
        <w:t>Valmieras novada pilsēt</w:t>
      </w:r>
      <w:r w:rsidR="00EE7283">
        <w:rPr>
          <w:rFonts w:cstheme="minorHAnsi"/>
        </w:rPr>
        <w:t>as</w:t>
      </w:r>
      <w:r w:rsidR="00983B16">
        <w:rPr>
          <w:rFonts w:cstheme="minorHAnsi"/>
        </w:rPr>
        <w:t xml:space="preserve"> – Sed</w:t>
      </w:r>
      <w:r w:rsidR="00EE7283">
        <w:rPr>
          <w:rFonts w:cstheme="minorHAnsi"/>
        </w:rPr>
        <w:t>u</w:t>
      </w:r>
      <w:r w:rsidR="00983B16">
        <w:rPr>
          <w:rFonts w:cstheme="minorHAnsi"/>
        </w:rPr>
        <w:t>, Rūjien</w:t>
      </w:r>
      <w:r w:rsidR="00EE7283">
        <w:rPr>
          <w:rFonts w:cstheme="minorHAnsi"/>
        </w:rPr>
        <w:t>u</w:t>
      </w:r>
      <w:r w:rsidR="00983B16">
        <w:rPr>
          <w:rFonts w:cstheme="minorHAnsi"/>
        </w:rPr>
        <w:t>, Mazsalac</w:t>
      </w:r>
      <w:r w:rsidR="00EE7283">
        <w:rPr>
          <w:rFonts w:cstheme="minorHAnsi"/>
        </w:rPr>
        <w:t>u</w:t>
      </w:r>
      <w:r w:rsidR="00983B16">
        <w:rPr>
          <w:rFonts w:cstheme="minorHAnsi"/>
        </w:rPr>
        <w:t>, Strenč</w:t>
      </w:r>
      <w:r w:rsidR="00EE7283">
        <w:rPr>
          <w:rFonts w:cstheme="minorHAnsi"/>
        </w:rPr>
        <w:t>us</w:t>
      </w:r>
      <w:r w:rsidR="00983B16">
        <w:rPr>
          <w:rFonts w:cstheme="minorHAnsi"/>
        </w:rPr>
        <w:t>, Valmier</w:t>
      </w:r>
      <w:r w:rsidR="00EE7283">
        <w:rPr>
          <w:rFonts w:cstheme="minorHAnsi"/>
        </w:rPr>
        <w:t>u</w:t>
      </w:r>
      <w:r w:rsidR="00EC3189" w:rsidRPr="00FE38C6">
        <w:rPr>
          <w:rFonts w:cstheme="minorHAnsi"/>
        </w:rPr>
        <w:t>;</w:t>
      </w:r>
    </w:p>
    <w:p w:rsidR="00983B16" w:rsidRPr="00983B16" w:rsidRDefault="00DA5A6C" w:rsidP="00983B16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Papildināt un paplašināt sportiskās aktivitātes Valmieras novadā</w:t>
      </w:r>
      <w:r w:rsidR="007B3475">
        <w:rPr>
          <w:rFonts w:cstheme="minorHAnsi"/>
        </w:rPr>
        <w:t xml:space="preserve">. </w:t>
      </w:r>
    </w:p>
    <w:bookmarkEnd w:id="0"/>
    <w:p w:rsidR="006500B7" w:rsidRDefault="006500B7" w:rsidP="003F7794">
      <w:pPr>
        <w:spacing w:after="0"/>
        <w:jc w:val="both"/>
        <w:rPr>
          <w:rFonts w:cstheme="minorHAnsi"/>
          <w:b/>
          <w:bCs/>
        </w:rPr>
      </w:pPr>
    </w:p>
    <w:p w:rsidR="00AD1DE6" w:rsidRPr="00AE11CB" w:rsidRDefault="006500B7" w:rsidP="006500B7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highlight w:val="lightGray"/>
        </w:rPr>
      </w:pPr>
      <w:r w:rsidRPr="00AE11CB">
        <w:rPr>
          <w:rFonts w:cstheme="minorHAnsi"/>
          <w:b/>
          <w:bCs/>
          <w:highlight w:val="lightGray"/>
        </w:rPr>
        <w:t xml:space="preserve">VADĪBA: </w:t>
      </w:r>
    </w:p>
    <w:p w:rsidR="006500B7" w:rsidRPr="006500B7" w:rsidRDefault="006500B7" w:rsidP="006500B7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00B7">
        <w:rPr>
          <w:rFonts w:cstheme="minorHAnsi"/>
        </w:rPr>
        <w:t>Skriešanas, nūjošanas seriāl</w:t>
      </w:r>
      <w:r w:rsidR="00314DEF">
        <w:rPr>
          <w:rFonts w:cstheme="minorHAnsi"/>
        </w:rPr>
        <w:t>u</w:t>
      </w:r>
      <w:r w:rsidRPr="006500B7">
        <w:rPr>
          <w:rFonts w:cstheme="minorHAnsi"/>
        </w:rPr>
        <w:t xml:space="preserve"> “Fiz-Kul-Tūre”</w:t>
      </w:r>
      <w:r w:rsidR="00314DEF">
        <w:rPr>
          <w:rFonts w:cstheme="minorHAnsi"/>
        </w:rPr>
        <w:t xml:space="preserve"> rudens/ziemas sezonā</w:t>
      </w:r>
      <w:r w:rsidRPr="006500B7">
        <w:rPr>
          <w:rFonts w:cstheme="minorHAnsi"/>
        </w:rPr>
        <w:t xml:space="preserve"> organizē Valmieras novada Sporta pārvalde</w:t>
      </w:r>
      <w:r w:rsidR="007B3475">
        <w:rPr>
          <w:rFonts w:cstheme="minorHAnsi"/>
        </w:rPr>
        <w:t xml:space="preserve"> </w:t>
      </w:r>
      <w:r w:rsidR="007B3475" w:rsidRPr="007B3475">
        <w:rPr>
          <w:rFonts w:cstheme="minorHAnsi"/>
        </w:rPr>
        <w:t>sadarbībā ar SIA “Sportlat serviss”, nodrošinot dalībnieku reģistrāciju</w:t>
      </w:r>
      <w:r w:rsidR="00F226E8">
        <w:rPr>
          <w:rFonts w:cstheme="minorHAnsi"/>
        </w:rPr>
        <w:t xml:space="preserve">; </w:t>
      </w:r>
    </w:p>
    <w:p w:rsidR="006500B7" w:rsidRPr="006500B7" w:rsidRDefault="006500B7" w:rsidP="006500B7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00B7">
        <w:rPr>
          <w:rFonts w:cstheme="minorHAnsi"/>
        </w:rPr>
        <w:t>Atbildīgā persona: Valmieras novada Sporta pārvaldes vadītāja vietniece, sporta organizatore Elīna Karlivāne</w:t>
      </w:r>
      <w:r w:rsidR="00F226E8">
        <w:rPr>
          <w:rFonts w:cstheme="minorHAnsi"/>
        </w:rPr>
        <w:t xml:space="preserve">: </w:t>
      </w:r>
      <w:r w:rsidRPr="006500B7">
        <w:rPr>
          <w:rFonts w:cstheme="minorHAnsi"/>
        </w:rPr>
        <w:t>+371 25971154, elina.karlivane@valmierasnovads.lv</w:t>
      </w:r>
      <w:r w:rsidR="00F226E8">
        <w:rPr>
          <w:rFonts w:cstheme="minorHAnsi"/>
        </w:rPr>
        <w:t>.</w:t>
      </w:r>
    </w:p>
    <w:p w:rsidR="006500B7" w:rsidRPr="00FE38C6" w:rsidRDefault="006500B7" w:rsidP="003F7794">
      <w:pPr>
        <w:spacing w:after="0"/>
        <w:jc w:val="both"/>
        <w:rPr>
          <w:rFonts w:cstheme="minorHAnsi"/>
          <w:b/>
          <w:bCs/>
        </w:rPr>
      </w:pPr>
    </w:p>
    <w:p w:rsidR="00890804" w:rsidRPr="00AE11CB" w:rsidRDefault="001A0E66" w:rsidP="006500B7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caps/>
          <w:highlight w:val="lightGray"/>
        </w:rPr>
      </w:pPr>
      <w:r w:rsidRPr="00AE11CB">
        <w:rPr>
          <w:rFonts w:cstheme="minorHAnsi"/>
          <w:b/>
          <w:bCs/>
          <w:caps/>
          <w:highlight w:val="lightGray"/>
        </w:rPr>
        <w:t>Laiks</w:t>
      </w:r>
      <w:r w:rsidR="006500B7" w:rsidRPr="00AE11CB">
        <w:rPr>
          <w:rFonts w:cstheme="minorHAnsi"/>
          <w:b/>
          <w:bCs/>
          <w:caps/>
          <w:highlight w:val="lightGray"/>
        </w:rPr>
        <w:t xml:space="preserve"> un vieta</w:t>
      </w:r>
      <w:r w:rsidR="00ED321A" w:rsidRPr="00AE11CB">
        <w:rPr>
          <w:rFonts w:cstheme="minorHAnsi"/>
          <w:b/>
          <w:bCs/>
          <w:caps/>
          <w:highlight w:val="lightGray"/>
        </w:rPr>
        <w:t xml:space="preserve">: </w:t>
      </w:r>
    </w:p>
    <w:p w:rsidR="001A0E66" w:rsidRDefault="001A0E66" w:rsidP="003F7794">
      <w:pPr>
        <w:spacing w:after="0"/>
        <w:jc w:val="both"/>
        <w:rPr>
          <w:rFonts w:cstheme="minorHAnsi"/>
        </w:rPr>
      </w:pPr>
      <w:bookmarkStart w:id="1" w:name="_Hlk96008240"/>
      <w:r w:rsidRPr="00FE38C6">
        <w:rPr>
          <w:rFonts w:cstheme="minorHAnsi"/>
        </w:rPr>
        <w:t>Reģistrācija</w:t>
      </w:r>
      <w:r w:rsidR="00135D19" w:rsidRPr="00FE38C6">
        <w:rPr>
          <w:rFonts w:cstheme="minorHAnsi"/>
        </w:rPr>
        <w:t xml:space="preserve">, </w:t>
      </w:r>
      <w:r w:rsidRPr="00FE38C6">
        <w:rPr>
          <w:rFonts w:cstheme="minorHAnsi"/>
        </w:rPr>
        <w:t xml:space="preserve">SPORTident Active Card (turpmāk- Idents) izsniegšana </w:t>
      </w:r>
      <w:r w:rsidR="00135D19" w:rsidRPr="00FE38C6">
        <w:rPr>
          <w:rFonts w:cstheme="minorHAnsi"/>
        </w:rPr>
        <w:t xml:space="preserve">un brīvais starts no plkst. 17.00 līdz plkst. 19.00 </w:t>
      </w:r>
      <w:r w:rsidR="00DE2D94">
        <w:rPr>
          <w:rFonts w:cstheme="minorHAnsi"/>
        </w:rPr>
        <w:t xml:space="preserve">dalībniekam vēlamā laikā </w:t>
      </w:r>
      <w:r w:rsidRPr="00FE38C6">
        <w:rPr>
          <w:rFonts w:cstheme="minorHAnsi"/>
        </w:rPr>
        <w:t>(dalībnieki var izmantot personīgo SPORTident Active Card, kas jāpiereģistrē startā).</w:t>
      </w:r>
    </w:p>
    <w:bookmarkEnd w:id="1"/>
    <w:p w:rsidR="001A0E66" w:rsidRPr="00FE38C6" w:rsidRDefault="001A0E66" w:rsidP="00B05024">
      <w:pPr>
        <w:spacing w:after="0"/>
        <w:jc w:val="both"/>
        <w:rPr>
          <w:rFonts w:cstheme="minorHAnsi"/>
        </w:rPr>
      </w:pPr>
    </w:p>
    <w:p w:rsidR="002B697D" w:rsidRPr="00EC0E07" w:rsidRDefault="002B697D" w:rsidP="00B05024">
      <w:pPr>
        <w:spacing w:after="0"/>
        <w:rPr>
          <w:rFonts w:cstheme="minorHAnsi"/>
          <w:b/>
          <w:bCs/>
          <w:caps/>
        </w:rPr>
      </w:pPr>
      <w:r w:rsidRPr="002F5938">
        <w:rPr>
          <w:rFonts w:cstheme="minorHAnsi"/>
          <w:b/>
          <w:bCs/>
          <w:caps/>
          <w:color w:val="4472C4" w:themeColor="accent1"/>
        </w:rPr>
        <w:t>Rudens/Ziemas norises datumi un vietas:</w:t>
      </w:r>
    </w:p>
    <w:tbl>
      <w:tblPr>
        <w:tblStyle w:val="GridTable1Light"/>
        <w:tblW w:w="8794" w:type="dxa"/>
        <w:tblLayout w:type="fixed"/>
        <w:tblLook w:val="04A0"/>
      </w:tblPr>
      <w:tblGrid>
        <w:gridCol w:w="1089"/>
        <w:gridCol w:w="1541"/>
        <w:gridCol w:w="1541"/>
        <w:gridCol w:w="1636"/>
        <w:gridCol w:w="2987"/>
      </w:tblGrid>
      <w:tr w:rsidR="00314DEF" w:rsidRPr="00FE38C6" w:rsidTr="003D2743">
        <w:trPr>
          <w:cnfStyle w:val="100000000000"/>
          <w:trHeight w:val="501"/>
        </w:trPr>
        <w:tc>
          <w:tcPr>
            <w:cnfStyle w:val="001000000000"/>
            <w:tcW w:w="1089" w:type="dxa"/>
            <w:hideMark/>
          </w:tcPr>
          <w:p w:rsidR="00314DEF" w:rsidRPr="00FE38C6" w:rsidRDefault="00314DEF" w:rsidP="00B05024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sz w:val="20"/>
                <w:szCs w:val="20"/>
              </w:rPr>
              <w:t>Posms</w:t>
            </w:r>
          </w:p>
        </w:tc>
        <w:tc>
          <w:tcPr>
            <w:tcW w:w="1541" w:type="dxa"/>
            <w:hideMark/>
          </w:tcPr>
          <w:p w:rsidR="00314DEF" w:rsidRPr="00FE38C6" w:rsidRDefault="00314DEF" w:rsidP="00B05024">
            <w:pPr>
              <w:jc w:val="both"/>
              <w:cnfStyle w:val="10000000000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sz w:val="20"/>
                <w:szCs w:val="20"/>
              </w:rPr>
              <w:t>Norises datums</w:t>
            </w:r>
          </w:p>
        </w:tc>
        <w:tc>
          <w:tcPr>
            <w:tcW w:w="1541" w:type="dxa"/>
          </w:tcPr>
          <w:p w:rsidR="00314DEF" w:rsidRPr="00FE38C6" w:rsidRDefault="00314DEF" w:rsidP="00314DEF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Distances</w:t>
            </w:r>
          </w:p>
        </w:tc>
        <w:tc>
          <w:tcPr>
            <w:tcW w:w="4623" w:type="dxa"/>
            <w:gridSpan w:val="2"/>
          </w:tcPr>
          <w:p w:rsidR="00314DEF" w:rsidRPr="00FE38C6" w:rsidRDefault="00314DEF" w:rsidP="00314DEF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Norises vieta</w:t>
            </w:r>
          </w:p>
        </w:tc>
      </w:tr>
      <w:tr w:rsidR="00983B16" w:rsidRPr="00FE38C6" w:rsidTr="00E11D20">
        <w:trPr>
          <w:trHeight w:val="517"/>
        </w:trPr>
        <w:tc>
          <w:tcPr>
            <w:cnfStyle w:val="001000000000"/>
            <w:tcW w:w="1089" w:type="dxa"/>
            <w:hideMark/>
          </w:tcPr>
          <w:p w:rsidR="00983B16" w:rsidRPr="00FE38C6" w:rsidRDefault="00983B16" w:rsidP="00BB44C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b w:val="0"/>
                <w:bCs w:val="0"/>
                <w:sz w:val="20"/>
                <w:szCs w:val="20"/>
              </w:rPr>
              <w:t>1. posms</w:t>
            </w:r>
          </w:p>
        </w:tc>
        <w:tc>
          <w:tcPr>
            <w:tcW w:w="1541" w:type="dxa"/>
            <w:hideMark/>
          </w:tcPr>
          <w:p w:rsidR="00983B16" w:rsidRPr="00FE38C6" w:rsidRDefault="00983B16" w:rsidP="00BB44CC">
            <w:pPr>
              <w:jc w:val="both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</w:t>
            </w:r>
            <w:r w:rsidRPr="00FE38C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E218D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septembris</w:t>
            </w:r>
          </w:p>
        </w:tc>
        <w:tc>
          <w:tcPr>
            <w:tcW w:w="1541" w:type="dxa"/>
          </w:tcPr>
          <w:p w:rsidR="00983B16" w:rsidRPr="00E11D20" w:rsidRDefault="00983B16" w:rsidP="00BB44CC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E11D20">
              <w:rPr>
                <w:rFonts w:cstheme="minorHAnsi"/>
                <w:sz w:val="18"/>
                <w:szCs w:val="18"/>
              </w:rPr>
              <w:t>Skriešana, nūjošana</w:t>
            </w:r>
          </w:p>
        </w:tc>
        <w:tc>
          <w:tcPr>
            <w:tcW w:w="1636" w:type="dxa"/>
          </w:tcPr>
          <w:p w:rsidR="00983B16" w:rsidRDefault="00983B16" w:rsidP="00BB44CC">
            <w:pPr>
              <w:jc w:val="both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SEDA </w:t>
            </w:r>
          </w:p>
        </w:tc>
        <w:tc>
          <w:tcPr>
            <w:tcW w:w="2987" w:type="dxa"/>
          </w:tcPr>
          <w:p w:rsidR="00983B16" w:rsidRPr="00E11D20" w:rsidRDefault="007B3475" w:rsidP="00BB44CC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Konkrēta reģistrēšanās un starta vieta tiks precizēta</w:t>
            </w:r>
          </w:p>
        </w:tc>
      </w:tr>
      <w:tr w:rsidR="00983B16" w:rsidRPr="00FE38C6" w:rsidTr="00E11D20">
        <w:trPr>
          <w:trHeight w:val="501"/>
        </w:trPr>
        <w:tc>
          <w:tcPr>
            <w:cnfStyle w:val="001000000000"/>
            <w:tcW w:w="1089" w:type="dxa"/>
            <w:hideMark/>
          </w:tcPr>
          <w:p w:rsidR="00983B16" w:rsidRPr="00FE38C6" w:rsidRDefault="00983B16" w:rsidP="00BB44C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b w:val="0"/>
                <w:bCs w:val="0"/>
                <w:sz w:val="20"/>
                <w:szCs w:val="20"/>
              </w:rPr>
              <w:t>2. posms</w:t>
            </w:r>
          </w:p>
        </w:tc>
        <w:tc>
          <w:tcPr>
            <w:tcW w:w="1541" w:type="dxa"/>
            <w:hideMark/>
          </w:tcPr>
          <w:p w:rsidR="00983B16" w:rsidRPr="00FE38C6" w:rsidRDefault="00983B16" w:rsidP="00BB44CC">
            <w:pPr>
              <w:jc w:val="both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</w:t>
            </w:r>
            <w:r w:rsidRPr="00FE38C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E218D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oktobris</w:t>
            </w:r>
          </w:p>
        </w:tc>
        <w:tc>
          <w:tcPr>
            <w:tcW w:w="1541" w:type="dxa"/>
          </w:tcPr>
          <w:p w:rsidR="00983B16" w:rsidRPr="00E11D20" w:rsidRDefault="00983B16" w:rsidP="00BB44CC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E11D20">
              <w:rPr>
                <w:rFonts w:cstheme="minorHAnsi"/>
                <w:sz w:val="18"/>
                <w:szCs w:val="18"/>
              </w:rPr>
              <w:t>Skriešana, nūjošana</w:t>
            </w:r>
          </w:p>
        </w:tc>
        <w:tc>
          <w:tcPr>
            <w:tcW w:w="1636" w:type="dxa"/>
          </w:tcPr>
          <w:p w:rsidR="00983B16" w:rsidRDefault="00983B16" w:rsidP="00BB44CC">
            <w:pPr>
              <w:jc w:val="both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RŪJIENA</w:t>
            </w:r>
          </w:p>
        </w:tc>
        <w:tc>
          <w:tcPr>
            <w:tcW w:w="2987" w:type="dxa"/>
          </w:tcPr>
          <w:p w:rsidR="00983B16" w:rsidRPr="000B4DAB" w:rsidRDefault="007B3475" w:rsidP="00BB44CC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Konkrēta reģistrēšanās un starta vieta tiks precizēta</w:t>
            </w:r>
          </w:p>
        </w:tc>
      </w:tr>
      <w:tr w:rsidR="00983B16" w:rsidRPr="00FE38C6" w:rsidTr="00E11D20">
        <w:trPr>
          <w:trHeight w:val="501"/>
        </w:trPr>
        <w:tc>
          <w:tcPr>
            <w:cnfStyle w:val="001000000000"/>
            <w:tcW w:w="1089" w:type="dxa"/>
            <w:hideMark/>
          </w:tcPr>
          <w:p w:rsidR="00983B16" w:rsidRPr="00FE38C6" w:rsidRDefault="00983B16" w:rsidP="00BB44C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b w:val="0"/>
                <w:bCs w:val="0"/>
                <w:sz w:val="20"/>
                <w:szCs w:val="20"/>
              </w:rPr>
              <w:t>3. posms</w:t>
            </w:r>
          </w:p>
        </w:tc>
        <w:tc>
          <w:tcPr>
            <w:tcW w:w="1541" w:type="dxa"/>
            <w:hideMark/>
          </w:tcPr>
          <w:p w:rsidR="00983B16" w:rsidRPr="00FE38C6" w:rsidRDefault="00983B16" w:rsidP="00BB44CC">
            <w:pPr>
              <w:jc w:val="both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  <w:r w:rsidRPr="00FE38C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E218D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novembris</w:t>
            </w:r>
          </w:p>
        </w:tc>
        <w:tc>
          <w:tcPr>
            <w:tcW w:w="1541" w:type="dxa"/>
          </w:tcPr>
          <w:p w:rsidR="00983B16" w:rsidRPr="00E11D20" w:rsidRDefault="00983B16" w:rsidP="00BB44CC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E11D20">
              <w:rPr>
                <w:rFonts w:cstheme="minorHAnsi"/>
                <w:sz w:val="18"/>
                <w:szCs w:val="18"/>
              </w:rPr>
              <w:t>Skriešana, nūjošana</w:t>
            </w:r>
          </w:p>
        </w:tc>
        <w:tc>
          <w:tcPr>
            <w:tcW w:w="1636" w:type="dxa"/>
          </w:tcPr>
          <w:p w:rsidR="00983B16" w:rsidRDefault="00983B16" w:rsidP="00BB44CC">
            <w:pPr>
              <w:jc w:val="both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MAZSALACA</w:t>
            </w:r>
          </w:p>
        </w:tc>
        <w:tc>
          <w:tcPr>
            <w:tcW w:w="2987" w:type="dxa"/>
          </w:tcPr>
          <w:p w:rsidR="00983B16" w:rsidRPr="000B4DAB" w:rsidRDefault="007B3475" w:rsidP="00BB44CC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Konkrēta reģistrēšanās un starta vieta tiks precizēta</w:t>
            </w:r>
          </w:p>
        </w:tc>
      </w:tr>
      <w:tr w:rsidR="00983B16" w:rsidRPr="00FE38C6" w:rsidTr="00E11D20">
        <w:trPr>
          <w:trHeight w:val="501"/>
        </w:trPr>
        <w:tc>
          <w:tcPr>
            <w:cnfStyle w:val="001000000000"/>
            <w:tcW w:w="1089" w:type="dxa"/>
            <w:hideMark/>
          </w:tcPr>
          <w:p w:rsidR="00983B16" w:rsidRPr="00FE38C6" w:rsidRDefault="00983B16" w:rsidP="00BB44C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b w:val="0"/>
                <w:bCs w:val="0"/>
                <w:sz w:val="20"/>
                <w:szCs w:val="20"/>
              </w:rPr>
              <w:t>4. posms</w:t>
            </w:r>
          </w:p>
        </w:tc>
        <w:tc>
          <w:tcPr>
            <w:tcW w:w="1541" w:type="dxa"/>
            <w:hideMark/>
          </w:tcPr>
          <w:p w:rsidR="00983B16" w:rsidRPr="00FE38C6" w:rsidRDefault="00983B16" w:rsidP="00BB44CC">
            <w:pPr>
              <w:jc w:val="both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FE38C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E218D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decembris</w:t>
            </w:r>
          </w:p>
        </w:tc>
        <w:tc>
          <w:tcPr>
            <w:tcW w:w="1541" w:type="dxa"/>
          </w:tcPr>
          <w:p w:rsidR="00983B16" w:rsidRPr="00E11D20" w:rsidRDefault="00983B16" w:rsidP="00BB44CC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E11D20">
              <w:rPr>
                <w:rFonts w:cstheme="minorHAnsi"/>
                <w:sz w:val="18"/>
                <w:szCs w:val="18"/>
              </w:rPr>
              <w:t>Skriešana, nūjošana</w:t>
            </w:r>
          </w:p>
        </w:tc>
        <w:tc>
          <w:tcPr>
            <w:tcW w:w="1636" w:type="dxa"/>
          </w:tcPr>
          <w:p w:rsidR="00983B16" w:rsidRDefault="00983B16" w:rsidP="00BB44CC">
            <w:pPr>
              <w:jc w:val="both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STRENČI </w:t>
            </w:r>
          </w:p>
        </w:tc>
        <w:tc>
          <w:tcPr>
            <w:tcW w:w="2987" w:type="dxa"/>
          </w:tcPr>
          <w:p w:rsidR="00983B16" w:rsidRPr="000B4DAB" w:rsidRDefault="007B3475" w:rsidP="00BB44CC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Konkrēta reģistrēšanās un starta vieta tiks precizēta</w:t>
            </w:r>
          </w:p>
        </w:tc>
      </w:tr>
      <w:tr w:rsidR="00983B16" w:rsidRPr="00FE38C6" w:rsidTr="00E11D20">
        <w:trPr>
          <w:trHeight w:val="501"/>
        </w:trPr>
        <w:tc>
          <w:tcPr>
            <w:cnfStyle w:val="001000000000"/>
            <w:tcW w:w="1089" w:type="dxa"/>
            <w:hideMark/>
          </w:tcPr>
          <w:p w:rsidR="00983B16" w:rsidRPr="00FE38C6" w:rsidRDefault="00983B16" w:rsidP="00BB44C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b w:val="0"/>
                <w:bCs w:val="0"/>
                <w:sz w:val="20"/>
                <w:szCs w:val="20"/>
              </w:rPr>
              <w:t>5. posms</w:t>
            </w:r>
          </w:p>
        </w:tc>
        <w:tc>
          <w:tcPr>
            <w:tcW w:w="1541" w:type="dxa"/>
            <w:hideMark/>
          </w:tcPr>
          <w:p w:rsidR="00983B16" w:rsidRPr="00FE38C6" w:rsidRDefault="00983B16" w:rsidP="00BB44CC">
            <w:pPr>
              <w:jc w:val="both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Pr="00FE38C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E218D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decembris</w:t>
            </w:r>
          </w:p>
        </w:tc>
        <w:tc>
          <w:tcPr>
            <w:tcW w:w="1541" w:type="dxa"/>
          </w:tcPr>
          <w:p w:rsidR="00983B16" w:rsidRPr="00E11D20" w:rsidRDefault="00983B16" w:rsidP="00BB44CC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E11D20">
              <w:rPr>
                <w:rFonts w:cstheme="minorHAnsi"/>
                <w:sz w:val="18"/>
                <w:szCs w:val="18"/>
              </w:rPr>
              <w:t>Skriešana, nūjošana</w:t>
            </w:r>
          </w:p>
        </w:tc>
        <w:tc>
          <w:tcPr>
            <w:tcW w:w="1636" w:type="dxa"/>
          </w:tcPr>
          <w:p w:rsidR="00983B16" w:rsidRDefault="00983B16" w:rsidP="00BB44CC">
            <w:pPr>
              <w:jc w:val="both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VALMIERA</w:t>
            </w:r>
          </w:p>
        </w:tc>
        <w:tc>
          <w:tcPr>
            <w:tcW w:w="2987" w:type="dxa"/>
          </w:tcPr>
          <w:p w:rsidR="00983B16" w:rsidRPr="000B4DAB" w:rsidRDefault="007B3475" w:rsidP="00BB44CC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Konkrēta reģistrēšanās un starta vieta tiks precizēta</w:t>
            </w:r>
          </w:p>
        </w:tc>
      </w:tr>
    </w:tbl>
    <w:p w:rsidR="00E11D20" w:rsidRDefault="00E11D20" w:rsidP="003F7794">
      <w:pPr>
        <w:spacing w:after="0"/>
        <w:jc w:val="both"/>
        <w:rPr>
          <w:rFonts w:cstheme="minorHAnsi"/>
          <w:b/>
          <w:bCs/>
        </w:rPr>
      </w:pPr>
    </w:p>
    <w:p w:rsidR="00E11D20" w:rsidRDefault="00E11D2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9A1B4B" w:rsidRDefault="009A1B4B" w:rsidP="003F7794">
      <w:pPr>
        <w:spacing w:after="0"/>
        <w:jc w:val="both"/>
        <w:rPr>
          <w:rFonts w:cstheme="minorHAnsi"/>
          <w:b/>
          <w:bCs/>
        </w:rPr>
      </w:pPr>
    </w:p>
    <w:p w:rsidR="001A0E66" w:rsidRPr="00AE11CB" w:rsidRDefault="001A0E66" w:rsidP="006500B7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caps/>
          <w:highlight w:val="lightGray"/>
        </w:rPr>
      </w:pPr>
      <w:r w:rsidRPr="00AE11CB">
        <w:rPr>
          <w:rFonts w:cstheme="minorHAnsi"/>
          <w:b/>
          <w:bCs/>
          <w:caps/>
          <w:highlight w:val="lightGray"/>
        </w:rPr>
        <w:t>Dalībnieki:</w:t>
      </w:r>
    </w:p>
    <w:p w:rsidR="001A0E66" w:rsidRPr="00FE38C6" w:rsidRDefault="001A0E66" w:rsidP="003F7794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Startē ikviens interesents atbilstoši savām spējām un fiziskajai sagatavotībai</w:t>
      </w:r>
      <w:r w:rsidR="0052091F" w:rsidRPr="00FE38C6">
        <w:rPr>
          <w:rFonts w:cstheme="minorHAnsi"/>
        </w:rPr>
        <w:t>;</w:t>
      </w:r>
    </w:p>
    <w:p w:rsidR="001A0E66" w:rsidRPr="00FE38C6" w:rsidRDefault="001A0E66" w:rsidP="003F7794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Dalībnieki paši atbild par savu veselības stāvokli, par nepilngadīgo personu veselības stāvokli</w:t>
      </w:r>
      <w:r w:rsidR="00C12256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atbild viņu likumīgie pārstāvji</w:t>
      </w:r>
      <w:r w:rsidR="0052091F" w:rsidRPr="00FE38C6">
        <w:rPr>
          <w:rFonts w:cstheme="minorHAnsi"/>
        </w:rPr>
        <w:t>;</w:t>
      </w:r>
    </w:p>
    <w:p w:rsidR="001A0E66" w:rsidRPr="00FE38C6" w:rsidRDefault="001A0E66" w:rsidP="003F7794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Apstiprinot bērna vai audzēkņa dalību sacensībās vecāki vai pārstāvji, atsakās no jebkādu</w:t>
      </w:r>
      <w:r w:rsidR="00C12256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pretenziju izvirzīšanas organizatoram vai citām pasākuma organizēšanā iesaistītām personām</w:t>
      </w:r>
      <w:r w:rsidR="00C12256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pēc iespējama nelaimes gadījuma vai materiālo zaudējumu rašanās un necīnās par zaudējumu</w:t>
      </w:r>
      <w:r w:rsidR="00C12256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atgūšanu tiesas ceļā</w:t>
      </w:r>
      <w:r w:rsidR="0052091F" w:rsidRPr="00FE38C6">
        <w:rPr>
          <w:rFonts w:cstheme="minorHAnsi"/>
        </w:rPr>
        <w:t>;</w:t>
      </w:r>
    </w:p>
    <w:p w:rsidR="001A0E66" w:rsidRPr="00FE38C6" w:rsidRDefault="001A0E66" w:rsidP="003F77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FE38C6">
        <w:rPr>
          <w:rFonts w:cstheme="minorHAnsi"/>
        </w:rPr>
        <w:t>Organizatori neatbild par sacensību laikā iegūtām traumām</w:t>
      </w:r>
      <w:r w:rsidR="0052091F" w:rsidRPr="00FE38C6">
        <w:rPr>
          <w:rFonts w:cstheme="minorHAnsi"/>
        </w:rPr>
        <w:t>;</w:t>
      </w:r>
    </w:p>
    <w:p w:rsidR="001A0E66" w:rsidRPr="00FE38C6" w:rsidRDefault="001A0E66" w:rsidP="003F77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FE38C6">
        <w:rPr>
          <w:rFonts w:cstheme="minorHAnsi"/>
        </w:rPr>
        <w:t>Piesakoties sacensībām, dalībnieki apliecina, ka piekrīt sacensību laikā uzņemto fotogrāfiju un</w:t>
      </w:r>
      <w:r w:rsidR="00C12256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videomateriālu izmantošanai sacensību organizatoru vajadzībām</w:t>
      </w:r>
      <w:r w:rsidR="0052091F" w:rsidRPr="00FE38C6">
        <w:rPr>
          <w:rFonts w:cstheme="minorHAnsi"/>
        </w:rPr>
        <w:t>;</w:t>
      </w:r>
    </w:p>
    <w:p w:rsidR="00C03E5D" w:rsidRPr="00FE38C6" w:rsidRDefault="00C03E5D" w:rsidP="00C03E5D">
      <w:pPr>
        <w:pStyle w:val="ListParagraph"/>
        <w:jc w:val="both"/>
        <w:rPr>
          <w:rFonts w:cstheme="minorHAnsi"/>
        </w:rPr>
      </w:pPr>
    </w:p>
    <w:p w:rsidR="00890804" w:rsidRPr="00AE11CB" w:rsidRDefault="001A0E66" w:rsidP="00C03E5D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caps/>
          <w:highlight w:val="lightGray"/>
        </w:rPr>
      </w:pPr>
      <w:bookmarkStart w:id="2" w:name="_Hlk96008280"/>
      <w:r w:rsidRPr="00AE11CB">
        <w:rPr>
          <w:rFonts w:cstheme="minorHAnsi"/>
          <w:b/>
          <w:bCs/>
          <w:caps/>
          <w:highlight w:val="lightGray"/>
        </w:rPr>
        <w:t>Pieteikšanās:</w:t>
      </w:r>
      <w:r w:rsidRPr="00AE11CB">
        <w:rPr>
          <w:rFonts w:cstheme="minorHAnsi"/>
          <w:caps/>
          <w:highlight w:val="lightGray"/>
        </w:rPr>
        <w:t xml:space="preserve"> </w:t>
      </w:r>
    </w:p>
    <w:p w:rsidR="001A0E66" w:rsidRPr="00FE38C6" w:rsidRDefault="00ED321A" w:rsidP="003F7794">
      <w:p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Iepriekšēja pieteikšanās</w:t>
      </w:r>
      <w:r w:rsidR="001A0E66" w:rsidRPr="00FE38C6">
        <w:rPr>
          <w:rFonts w:cstheme="minorHAnsi"/>
        </w:rPr>
        <w:t xml:space="preserve"> tiešsaistē </w:t>
      </w:r>
      <w:r w:rsidR="001A0E66" w:rsidRPr="0023449F">
        <w:rPr>
          <w:rFonts w:cstheme="minorHAnsi"/>
          <w:b/>
          <w:bCs/>
        </w:rPr>
        <w:t>www.</w:t>
      </w:r>
      <w:r w:rsidR="00236565">
        <w:rPr>
          <w:rFonts w:cstheme="minorHAnsi"/>
          <w:b/>
          <w:bCs/>
        </w:rPr>
        <w:t>sportlat</w:t>
      </w:r>
      <w:r w:rsidR="001A0E66" w:rsidRPr="0023449F">
        <w:rPr>
          <w:rFonts w:cstheme="minorHAnsi"/>
          <w:b/>
          <w:bCs/>
        </w:rPr>
        <w:t>.lv</w:t>
      </w:r>
      <w:r w:rsidRPr="00FE38C6">
        <w:rPr>
          <w:rFonts w:cstheme="minorHAnsi"/>
        </w:rPr>
        <w:t xml:space="preserve"> </w:t>
      </w:r>
      <w:r w:rsidR="00F50EA8">
        <w:rPr>
          <w:rFonts w:cstheme="minorHAnsi"/>
        </w:rPr>
        <w:t xml:space="preserve">(links atrodams arī mājas  www.valmierasnovads.lv sadaļā “Fiz-Kul-Tūre”) </w:t>
      </w:r>
      <w:r w:rsidR="001433B2" w:rsidRPr="00FE38C6">
        <w:rPr>
          <w:rFonts w:cstheme="minorHAnsi"/>
        </w:rPr>
        <w:t>līdz</w:t>
      </w:r>
      <w:r w:rsidRPr="00FE38C6">
        <w:rPr>
          <w:rFonts w:cstheme="minorHAnsi"/>
        </w:rPr>
        <w:t xml:space="preserve"> katra posma iepriekšējās dienas plkst.</w:t>
      </w:r>
      <w:r w:rsidR="00F619CF">
        <w:rPr>
          <w:rFonts w:cstheme="minorHAnsi"/>
        </w:rPr>
        <w:t xml:space="preserve"> </w:t>
      </w:r>
      <w:r w:rsidR="00520E19">
        <w:rPr>
          <w:rFonts w:cstheme="minorHAnsi"/>
        </w:rPr>
        <w:t>12</w:t>
      </w:r>
      <w:r w:rsidRPr="00FE38C6">
        <w:rPr>
          <w:rFonts w:cstheme="minorHAnsi"/>
        </w:rPr>
        <w:t>.00</w:t>
      </w:r>
      <w:r w:rsidR="001A0E66" w:rsidRPr="00FE38C6">
        <w:rPr>
          <w:rFonts w:cstheme="minorHAnsi"/>
        </w:rPr>
        <w:t xml:space="preserve"> vai</w:t>
      </w:r>
      <w:r w:rsidR="00C12256" w:rsidRPr="00FE38C6">
        <w:rPr>
          <w:rFonts w:cstheme="minorHAnsi"/>
        </w:rPr>
        <w:t xml:space="preserve"> </w:t>
      </w:r>
      <w:r w:rsidR="001A0E66" w:rsidRPr="00FE38C6">
        <w:rPr>
          <w:rFonts w:cstheme="minorHAnsi"/>
        </w:rPr>
        <w:t xml:space="preserve">sacensību norises dienā norises vietā. </w:t>
      </w:r>
    </w:p>
    <w:p w:rsidR="00E63631" w:rsidRDefault="00E63631" w:rsidP="00EB2E9D">
      <w:pPr>
        <w:spacing w:after="0"/>
        <w:jc w:val="both"/>
        <w:rPr>
          <w:rFonts w:cstheme="minorHAnsi"/>
        </w:rPr>
      </w:pPr>
    </w:p>
    <w:p w:rsidR="001A0430" w:rsidRPr="001A0430" w:rsidRDefault="001A0430" w:rsidP="001A0430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caps/>
          <w:highlight w:val="lightGray"/>
        </w:rPr>
      </w:pPr>
      <w:r w:rsidRPr="001A0430">
        <w:rPr>
          <w:rFonts w:cstheme="minorHAnsi"/>
          <w:b/>
          <w:bCs/>
          <w:caps/>
          <w:highlight w:val="lightGray"/>
        </w:rPr>
        <w:t xml:space="preserve">DISTANCES, DALĪBNIEKU VECUMA GRUPAS, DALĪBAS MAKSA: </w:t>
      </w:r>
    </w:p>
    <w:p w:rsidR="00C03E5D" w:rsidRPr="00C03E5D" w:rsidRDefault="00C03E5D" w:rsidP="00C03E5D">
      <w:pPr>
        <w:spacing w:after="0"/>
        <w:jc w:val="both"/>
        <w:rPr>
          <w:rFonts w:cstheme="minorHAnsi"/>
          <w:b/>
          <w:bCs/>
          <w:highlight w:val="lightGray"/>
        </w:rPr>
      </w:pPr>
    </w:p>
    <w:p w:rsidR="00EB2E9D" w:rsidRPr="00C03E5D" w:rsidRDefault="00E63631" w:rsidP="00EB2E9D">
      <w:pPr>
        <w:spacing w:after="0"/>
        <w:jc w:val="both"/>
        <w:rPr>
          <w:rFonts w:cstheme="minorHAnsi"/>
          <w:b/>
          <w:bCs/>
          <w:caps/>
          <w:sz w:val="20"/>
          <w:szCs w:val="20"/>
        </w:rPr>
      </w:pPr>
      <w:r w:rsidRPr="00C03E5D">
        <w:rPr>
          <w:rFonts w:cstheme="minorHAnsi"/>
          <w:b/>
          <w:bCs/>
          <w:caps/>
          <w:sz w:val="20"/>
          <w:szCs w:val="20"/>
        </w:rPr>
        <w:t>Skriešanas</w:t>
      </w:r>
      <w:r w:rsidR="00F865DD" w:rsidRPr="00C03E5D">
        <w:rPr>
          <w:rFonts w:cstheme="minorHAnsi"/>
          <w:b/>
          <w:bCs/>
          <w:caps/>
          <w:sz w:val="20"/>
          <w:szCs w:val="20"/>
        </w:rPr>
        <w:t xml:space="preserve"> </w:t>
      </w:r>
      <w:r w:rsidRPr="00C03E5D">
        <w:rPr>
          <w:rFonts w:cstheme="minorHAnsi"/>
          <w:b/>
          <w:bCs/>
          <w:caps/>
          <w:sz w:val="20"/>
          <w:szCs w:val="20"/>
        </w:rPr>
        <w:t>distance, dalībnieku vecuma grupas un kontrollaiks:</w:t>
      </w:r>
    </w:p>
    <w:tbl>
      <w:tblPr>
        <w:tblStyle w:val="GridTable1Light"/>
        <w:tblW w:w="7550" w:type="dxa"/>
        <w:tblLook w:val="04A0"/>
      </w:tblPr>
      <w:tblGrid>
        <w:gridCol w:w="2429"/>
        <w:gridCol w:w="675"/>
        <w:gridCol w:w="676"/>
        <w:gridCol w:w="1148"/>
        <w:gridCol w:w="1311"/>
        <w:gridCol w:w="1311"/>
      </w:tblGrid>
      <w:tr w:rsidR="00E218D9" w:rsidRPr="005D750F" w:rsidTr="00E218D9">
        <w:trPr>
          <w:cnfStyle w:val="100000000000"/>
          <w:trHeight w:val="481"/>
        </w:trPr>
        <w:tc>
          <w:tcPr>
            <w:cnfStyle w:val="001000000000"/>
            <w:tcW w:w="2429" w:type="dxa"/>
          </w:tcPr>
          <w:p w:rsidR="00E218D9" w:rsidRPr="005D750F" w:rsidRDefault="00E218D9" w:rsidP="00EB2E9D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Dzimšanas gads</w:t>
            </w:r>
          </w:p>
        </w:tc>
        <w:tc>
          <w:tcPr>
            <w:tcW w:w="1351" w:type="dxa"/>
            <w:gridSpan w:val="2"/>
          </w:tcPr>
          <w:p w:rsidR="00E218D9" w:rsidRPr="005D750F" w:rsidRDefault="00E218D9" w:rsidP="00EB2E9D">
            <w:pPr>
              <w:jc w:val="both"/>
              <w:cnfStyle w:val="10000000000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Grupa</w:t>
            </w:r>
          </w:p>
        </w:tc>
        <w:tc>
          <w:tcPr>
            <w:tcW w:w="1148" w:type="dxa"/>
          </w:tcPr>
          <w:p w:rsidR="00E218D9" w:rsidRPr="005D750F" w:rsidRDefault="00E218D9" w:rsidP="00EB2E9D">
            <w:pPr>
              <w:jc w:val="both"/>
              <w:cnfStyle w:val="1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Veicamās distances garums</w:t>
            </w:r>
          </w:p>
        </w:tc>
        <w:tc>
          <w:tcPr>
            <w:tcW w:w="1311" w:type="dxa"/>
          </w:tcPr>
          <w:p w:rsidR="00E218D9" w:rsidRPr="005D750F" w:rsidRDefault="00E218D9" w:rsidP="00254EC7">
            <w:pPr>
              <w:jc w:val="center"/>
              <w:cnfStyle w:val="1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Kontrollaiks</w:t>
            </w:r>
          </w:p>
        </w:tc>
        <w:tc>
          <w:tcPr>
            <w:tcW w:w="1311" w:type="dxa"/>
          </w:tcPr>
          <w:p w:rsidR="00E218D9" w:rsidRPr="005D750F" w:rsidRDefault="00E218D9" w:rsidP="00EB2E9D">
            <w:pPr>
              <w:jc w:val="both"/>
              <w:cnfStyle w:val="10000000000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Dalības maksa</w:t>
            </w:r>
            <w:r>
              <w:rPr>
                <w:rFonts w:cstheme="minorHAnsi"/>
                <w:sz w:val="18"/>
                <w:szCs w:val="18"/>
              </w:rPr>
              <w:t xml:space="preserve"> 1 posmam</w:t>
            </w:r>
          </w:p>
        </w:tc>
      </w:tr>
      <w:tr w:rsidR="00E218D9" w:rsidRPr="005D750F" w:rsidTr="00E218D9">
        <w:trPr>
          <w:trHeight w:val="494"/>
        </w:trPr>
        <w:tc>
          <w:tcPr>
            <w:cnfStyle w:val="001000000000"/>
            <w:tcW w:w="2429" w:type="dxa"/>
          </w:tcPr>
          <w:p w:rsidR="00E218D9" w:rsidRPr="005D750F" w:rsidRDefault="00E218D9" w:rsidP="000C10C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201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6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 un jaunāki/-as</w:t>
            </w:r>
          </w:p>
        </w:tc>
        <w:tc>
          <w:tcPr>
            <w:tcW w:w="675" w:type="dxa"/>
          </w:tcPr>
          <w:p w:rsidR="00E218D9" w:rsidRPr="005D750F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S7</w:t>
            </w:r>
          </w:p>
        </w:tc>
        <w:tc>
          <w:tcPr>
            <w:tcW w:w="675" w:type="dxa"/>
          </w:tcPr>
          <w:p w:rsidR="00E218D9" w:rsidRPr="005D750F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V7</w:t>
            </w:r>
          </w:p>
        </w:tc>
        <w:tc>
          <w:tcPr>
            <w:tcW w:w="1148" w:type="dxa"/>
          </w:tcPr>
          <w:p w:rsidR="00E218D9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11" w:type="dxa"/>
          </w:tcPr>
          <w:p w:rsidR="00E218D9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30 min</w:t>
            </w:r>
          </w:p>
        </w:tc>
        <w:tc>
          <w:tcPr>
            <w:tcW w:w="1311" w:type="dxa"/>
          </w:tcPr>
          <w:p w:rsidR="00E218D9" w:rsidRPr="005D750F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</w:tr>
      <w:tr w:rsidR="00E218D9" w:rsidRPr="005D750F" w:rsidTr="00E218D9">
        <w:trPr>
          <w:trHeight w:val="239"/>
        </w:trPr>
        <w:tc>
          <w:tcPr>
            <w:cnfStyle w:val="001000000000"/>
            <w:tcW w:w="2429" w:type="dxa"/>
          </w:tcPr>
          <w:p w:rsidR="00E218D9" w:rsidRPr="005D750F" w:rsidRDefault="00E218D9" w:rsidP="000C10C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201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3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– 201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5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</w:t>
            </w:r>
          </w:p>
        </w:tc>
        <w:tc>
          <w:tcPr>
            <w:tcW w:w="675" w:type="dxa"/>
          </w:tcPr>
          <w:p w:rsidR="00E218D9" w:rsidRPr="005D750F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S10</w:t>
            </w:r>
          </w:p>
        </w:tc>
        <w:tc>
          <w:tcPr>
            <w:tcW w:w="675" w:type="dxa"/>
          </w:tcPr>
          <w:p w:rsidR="00E218D9" w:rsidRPr="005D750F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V10</w:t>
            </w:r>
          </w:p>
        </w:tc>
        <w:tc>
          <w:tcPr>
            <w:tcW w:w="1148" w:type="dxa"/>
          </w:tcPr>
          <w:p w:rsidR="00E218D9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11" w:type="dxa"/>
          </w:tcPr>
          <w:p w:rsidR="00E218D9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30 min</w:t>
            </w:r>
          </w:p>
        </w:tc>
        <w:tc>
          <w:tcPr>
            <w:tcW w:w="1311" w:type="dxa"/>
          </w:tcPr>
          <w:p w:rsidR="00E218D9" w:rsidRPr="005D750F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</w:tr>
      <w:tr w:rsidR="00E218D9" w:rsidRPr="005D750F" w:rsidTr="00E218D9">
        <w:trPr>
          <w:trHeight w:val="239"/>
        </w:trPr>
        <w:tc>
          <w:tcPr>
            <w:cnfStyle w:val="001000000000"/>
            <w:tcW w:w="2429" w:type="dxa"/>
          </w:tcPr>
          <w:p w:rsidR="00E218D9" w:rsidRPr="005D750F" w:rsidRDefault="00E218D9" w:rsidP="000C10C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10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- 201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2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</w:t>
            </w:r>
          </w:p>
        </w:tc>
        <w:tc>
          <w:tcPr>
            <w:tcW w:w="675" w:type="dxa"/>
          </w:tcPr>
          <w:p w:rsidR="00E218D9" w:rsidRPr="005D750F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S13</w:t>
            </w:r>
          </w:p>
        </w:tc>
        <w:tc>
          <w:tcPr>
            <w:tcW w:w="675" w:type="dxa"/>
          </w:tcPr>
          <w:p w:rsidR="00E218D9" w:rsidRPr="005D750F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V13</w:t>
            </w:r>
          </w:p>
        </w:tc>
        <w:tc>
          <w:tcPr>
            <w:tcW w:w="1148" w:type="dxa"/>
          </w:tcPr>
          <w:p w:rsidR="00E218D9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11" w:type="dxa"/>
          </w:tcPr>
          <w:p w:rsidR="00E218D9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30 min</w:t>
            </w:r>
          </w:p>
        </w:tc>
        <w:tc>
          <w:tcPr>
            <w:tcW w:w="1311" w:type="dxa"/>
          </w:tcPr>
          <w:p w:rsidR="00E218D9" w:rsidRPr="005D750F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</w:tr>
      <w:tr w:rsidR="00E218D9" w:rsidRPr="005D750F" w:rsidTr="00E218D9">
        <w:trPr>
          <w:trHeight w:val="239"/>
        </w:trPr>
        <w:tc>
          <w:tcPr>
            <w:cnfStyle w:val="001000000000"/>
            <w:tcW w:w="2429" w:type="dxa"/>
          </w:tcPr>
          <w:p w:rsidR="00E218D9" w:rsidRPr="005D750F" w:rsidRDefault="00E218D9" w:rsidP="000C10C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200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6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- 200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9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</w:t>
            </w:r>
          </w:p>
        </w:tc>
        <w:tc>
          <w:tcPr>
            <w:tcW w:w="675" w:type="dxa"/>
          </w:tcPr>
          <w:p w:rsidR="00E218D9" w:rsidRPr="005D750F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S1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75" w:type="dxa"/>
          </w:tcPr>
          <w:p w:rsidR="00E218D9" w:rsidRPr="005D750F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V1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E218D9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11" w:type="dxa"/>
          </w:tcPr>
          <w:p w:rsidR="00E218D9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30 min</w:t>
            </w:r>
          </w:p>
        </w:tc>
        <w:tc>
          <w:tcPr>
            <w:tcW w:w="1311" w:type="dxa"/>
          </w:tcPr>
          <w:p w:rsidR="00E218D9" w:rsidRPr="005D750F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</w:tr>
      <w:tr w:rsidR="00E218D9" w:rsidRPr="005D750F" w:rsidTr="00E218D9">
        <w:trPr>
          <w:trHeight w:val="239"/>
        </w:trPr>
        <w:tc>
          <w:tcPr>
            <w:cnfStyle w:val="001000000000"/>
            <w:tcW w:w="2429" w:type="dxa"/>
          </w:tcPr>
          <w:p w:rsidR="00E218D9" w:rsidRPr="005D750F" w:rsidRDefault="00E218D9" w:rsidP="00576D0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198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4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– 200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5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</w:t>
            </w:r>
          </w:p>
        </w:tc>
        <w:tc>
          <w:tcPr>
            <w:tcW w:w="675" w:type="dxa"/>
          </w:tcPr>
          <w:p w:rsidR="00E218D9" w:rsidRPr="00715A61" w:rsidRDefault="00E218D9" w:rsidP="00576D0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675" w:type="dxa"/>
          </w:tcPr>
          <w:p w:rsidR="00E218D9" w:rsidRPr="00715A61" w:rsidRDefault="00E218D9" w:rsidP="00576D0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V</w:t>
            </w:r>
          </w:p>
        </w:tc>
        <w:tc>
          <w:tcPr>
            <w:tcW w:w="1148" w:type="dxa"/>
          </w:tcPr>
          <w:p w:rsidR="00E218D9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11" w:type="dxa"/>
          </w:tcPr>
          <w:p w:rsidR="00E218D9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60 min</w:t>
            </w:r>
          </w:p>
        </w:tc>
        <w:tc>
          <w:tcPr>
            <w:tcW w:w="1311" w:type="dxa"/>
          </w:tcPr>
          <w:p w:rsidR="00E218D9" w:rsidRPr="005D750F" w:rsidRDefault="00E218D9" w:rsidP="00576D0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3,00 EUR</w:t>
            </w:r>
          </w:p>
        </w:tc>
      </w:tr>
      <w:tr w:rsidR="00E218D9" w:rsidRPr="005D750F" w:rsidTr="00E218D9">
        <w:trPr>
          <w:trHeight w:val="239"/>
        </w:trPr>
        <w:tc>
          <w:tcPr>
            <w:cnfStyle w:val="001000000000"/>
            <w:tcW w:w="2429" w:type="dxa"/>
          </w:tcPr>
          <w:p w:rsidR="00E218D9" w:rsidRPr="005D750F" w:rsidRDefault="00E218D9" w:rsidP="003F7794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196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9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- 198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3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</w:t>
            </w:r>
          </w:p>
        </w:tc>
        <w:tc>
          <w:tcPr>
            <w:tcW w:w="675" w:type="dxa"/>
          </w:tcPr>
          <w:p w:rsidR="00E218D9" w:rsidRPr="005D750F" w:rsidRDefault="00E218D9" w:rsidP="003F7794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S40</w:t>
            </w:r>
          </w:p>
        </w:tc>
        <w:tc>
          <w:tcPr>
            <w:tcW w:w="675" w:type="dxa"/>
          </w:tcPr>
          <w:p w:rsidR="00E218D9" w:rsidRPr="005D750F" w:rsidRDefault="00E218D9" w:rsidP="003F7794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V40</w:t>
            </w:r>
          </w:p>
        </w:tc>
        <w:tc>
          <w:tcPr>
            <w:tcW w:w="1148" w:type="dxa"/>
          </w:tcPr>
          <w:p w:rsidR="00E218D9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11" w:type="dxa"/>
          </w:tcPr>
          <w:p w:rsidR="00E218D9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60 min</w:t>
            </w:r>
          </w:p>
        </w:tc>
        <w:tc>
          <w:tcPr>
            <w:tcW w:w="1311" w:type="dxa"/>
          </w:tcPr>
          <w:p w:rsidR="00E218D9" w:rsidRPr="005D750F" w:rsidRDefault="00E218D9" w:rsidP="003F7794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3,00 EUR</w:t>
            </w:r>
          </w:p>
        </w:tc>
      </w:tr>
      <w:tr w:rsidR="00E218D9" w:rsidRPr="00715A61" w:rsidTr="00E218D9">
        <w:trPr>
          <w:trHeight w:val="494"/>
        </w:trPr>
        <w:tc>
          <w:tcPr>
            <w:cnfStyle w:val="001000000000"/>
            <w:tcW w:w="2429" w:type="dxa"/>
          </w:tcPr>
          <w:p w:rsidR="00E218D9" w:rsidRPr="00715A61" w:rsidRDefault="00EE25A5" w:rsidP="003F7794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715A61">
              <w:rPr>
                <w:rFonts w:cstheme="minorHAnsi"/>
                <w:b w:val="0"/>
                <w:bCs w:val="0"/>
                <w:sz w:val="18"/>
                <w:szCs w:val="18"/>
              </w:rPr>
              <w:t xml:space="preserve">1959. - 1968. </w:t>
            </w:r>
            <w:r w:rsidR="00E218D9" w:rsidRPr="00715A61">
              <w:rPr>
                <w:rFonts w:cstheme="minorHAnsi"/>
                <w:b w:val="0"/>
                <w:bCs w:val="0"/>
                <w:sz w:val="18"/>
                <w:szCs w:val="18"/>
              </w:rPr>
              <w:t>gadā dzimušie/-ās</w:t>
            </w:r>
          </w:p>
        </w:tc>
        <w:tc>
          <w:tcPr>
            <w:tcW w:w="675" w:type="dxa"/>
          </w:tcPr>
          <w:p w:rsidR="00E218D9" w:rsidRPr="00715A61" w:rsidRDefault="00E218D9" w:rsidP="003F7794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S55</w:t>
            </w:r>
          </w:p>
        </w:tc>
        <w:tc>
          <w:tcPr>
            <w:tcW w:w="675" w:type="dxa"/>
          </w:tcPr>
          <w:p w:rsidR="00E218D9" w:rsidRPr="00715A61" w:rsidRDefault="00E218D9" w:rsidP="003F7794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V55</w:t>
            </w:r>
          </w:p>
        </w:tc>
        <w:tc>
          <w:tcPr>
            <w:tcW w:w="1148" w:type="dxa"/>
          </w:tcPr>
          <w:p w:rsidR="00E218D9" w:rsidRPr="00715A61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11" w:type="dxa"/>
          </w:tcPr>
          <w:p w:rsidR="00E218D9" w:rsidRPr="00715A61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Līdz 60 min</w:t>
            </w:r>
          </w:p>
        </w:tc>
        <w:tc>
          <w:tcPr>
            <w:tcW w:w="1311" w:type="dxa"/>
          </w:tcPr>
          <w:p w:rsidR="00E218D9" w:rsidRPr="00715A61" w:rsidRDefault="00E218D9" w:rsidP="003F7794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3,00 EUR</w:t>
            </w:r>
          </w:p>
        </w:tc>
      </w:tr>
      <w:tr w:rsidR="00E218D9" w:rsidRPr="00715A61" w:rsidTr="00E218D9">
        <w:trPr>
          <w:trHeight w:val="481"/>
        </w:trPr>
        <w:tc>
          <w:tcPr>
            <w:cnfStyle w:val="001000000000"/>
            <w:tcW w:w="2429" w:type="dxa"/>
          </w:tcPr>
          <w:p w:rsidR="00E218D9" w:rsidRPr="00715A61" w:rsidRDefault="00E218D9" w:rsidP="003F7794">
            <w:pPr>
              <w:jc w:val="both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b w:val="0"/>
                <w:bCs w:val="0"/>
                <w:sz w:val="18"/>
                <w:szCs w:val="18"/>
              </w:rPr>
              <w:t>1958. gadā dzimušie/-ās un vecāki/-as</w:t>
            </w:r>
          </w:p>
        </w:tc>
        <w:tc>
          <w:tcPr>
            <w:tcW w:w="675" w:type="dxa"/>
          </w:tcPr>
          <w:p w:rsidR="00E218D9" w:rsidRPr="00715A61" w:rsidRDefault="00E218D9" w:rsidP="003F7794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S65</w:t>
            </w:r>
          </w:p>
        </w:tc>
        <w:tc>
          <w:tcPr>
            <w:tcW w:w="675" w:type="dxa"/>
          </w:tcPr>
          <w:p w:rsidR="00E218D9" w:rsidRPr="00715A61" w:rsidRDefault="00E218D9" w:rsidP="003F7794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V65</w:t>
            </w:r>
          </w:p>
        </w:tc>
        <w:tc>
          <w:tcPr>
            <w:tcW w:w="1148" w:type="dxa"/>
          </w:tcPr>
          <w:p w:rsidR="00E218D9" w:rsidRPr="00715A61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11" w:type="dxa"/>
          </w:tcPr>
          <w:p w:rsidR="00E218D9" w:rsidRPr="00715A61" w:rsidRDefault="00E218D9" w:rsidP="0076302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Līdz 60 min</w:t>
            </w:r>
          </w:p>
        </w:tc>
        <w:tc>
          <w:tcPr>
            <w:tcW w:w="1311" w:type="dxa"/>
          </w:tcPr>
          <w:p w:rsidR="00E218D9" w:rsidRPr="00715A61" w:rsidRDefault="00E218D9" w:rsidP="003F7794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2,00 EUR</w:t>
            </w:r>
          </w:p>
        </w:tc>
      </w:tr>
    </w:tbl>
    <w:p w:rsidR="00DA342A" w:rsidRPr="00715A61" w:rsidRDefault="00DA342A" w:rsidP="00F865DD">
      <w:pPr>
        <w:spacing w:after="0"/>
        <w:jc w:val="both"/>
        <w:rPr>
          <w:rFonts w:cstheme="minorHAnsi"/>
          <w:b/>
          <w:bCs/>
          <w:caps/>
          <w:sz w:val="20"/>
          <w:szCs w:val="20"/>
        </w:rPr>
      </w:pPr>
    </w:p>
    <w:p w:rsidR="00F865DD" w:rsidRPr="00715A61" w:rsidRDefault="00F865DD" w:rsidP="00E11D20">
      <w:pPr>
        <w:rPr>
          <w:rFonts w:cstheme="minorHAnsi"/>
          <w:b/>
          <w:bCs/>
          <w:caps/>
          <w:sz w:val="20"/>
          <w:szCs w:val="20"/>
        </w:rPr>
      </w:pPr>
      <w:r w:rsidRPr="00715A61">
        <w:rPr>
          <w:rFonts w:cstheme="minorHAnsi"/>
          <w:b/>
          <w:bCs/>
          <w:caps/>
          <w:sz w:val="20"/>
          <w:szCs w:val="20"/>
        </w:rPr>
        <w:t>Nūjošanas distance, dalībnieku vecuma grupas un kontrollaiks:</w:t>
      </w:r>
    </w:p>
    <w:tbl>
      <w:tblPr>
        <w:tblStyle w:val="GridTable1Light"/>
        <w:tblW w:w="7505" w:type="dxa"/>
        <w:tblInd w:w="-5" w:type="dxa"/>
        <w:tblLook w:val="04A0"/>
      </w:tblPr>
      <w:tblGrid>
        <w:gridCol w:w="2245"/>
        <w:gridCol w:w="732"/>
        <w:gridCol w:w="756"/>
        <w:gridCol w:w="1229"/>
        <w:gridCol w:w="1134"/>
        <w:gridCol w:w="1409"/>
      </w:tblGrid>
      <w:tr w:rsidR="00E218D9" w:rsidRPr="00715A61" w:rsidTr="00E218D9">
        <w:trPr>
          <w:cnfStyle w:val="100000000000"/>
          <w:trHeight w:val="320"/>
        </w:trPr>
        <w:tc>
          <w:tcPr>
            <w:cnfStyle w:val="001000000000"/>
            <w:tcW w:w="2245" w:type="dxa"/>
          </w:tcPr>
          <w:p w:rsidR="00E218D9" w:rsidRPr="00715A61" w:rsidRDefault="00E218D9" w:rsidP="00B05024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Dzimšanas gads</w:t>
            </w:r>
          </w:p>
        </w:tc>
        <w:tc>
          <w:tcPr>
            <w:tcW w:w="1488" w:type="dxa"/>
            <w:gridSpan w:val="2"/>
          </w:tcPr>
          <w:p w:rsidR="00E218D9" w:rsidRPr="00715A61" w:rsidRDefault="00E218D9" w:rsidP="00B05024">
            <w:pPr>
              <w:jc w:val="both"/>
              <w:cnfStyle w:val="10000000000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Grupa</w:t>
            </w:r>
          </w:p>
        </w:tc>
        <w:tc>
          <w:tcPr>
            <w:tcW w:w="1229" w:type="dxa"/>
          </w:tcPr>
          <w:p w:rsidR="00E218D9" w:rsidRPr="00715A61" w:rsidRDefault="00E218D9" w:rsidP="00B05024">
            <w:pPr>
              <w:jc w:val="both"/>
              <w:cnfStyle w:val="10000000000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Veicamās distances garums</w:t>
            </w:r>
          </w:p>
        </w:tc>
        <w:tc>
          <w:tcPr>
            <w:tcW w:w="1134" w:type="dxa"/>
          </w:tcPr>
          <w:p w:rsidR="00E218D9" w:rsidRPr="00715A61" w:rsidRDefault="00E218D9" w:rsidP="00B05024">
            <w:pPr>
              <w:jc w:val="both"/>
              <w:cnfStyle w:val="1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Kontrollaiks</w:t>
            </w:r>
          </w:p>
        </w:tc>
        <w:tc>
          <w:tcPr>
            <w:tcW w:w="1409" w:type="dxa"/>
          </w:tcPr>
          <w:p w:rsidR="00E218D9" w:rsidRPr="00715A61" w:rsidRDefault="00E218D9" w:rsidP="00B05024">
            <w:pPr>
              <w:jc w:val="both"/>
              <w:cnfStyle w:val="1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Dalības maksa 1 posmam</w:t>
            </w:r>
          </w:p>
        </w:tc>
      </w:tr>
      <w:tr w:rsidR="00E218D9" w:rsidRPr="00715A61" w:rsidTr="00E218D9">
        <w:trPr>
          <w:trHeight w:val="320"/>
        </w:trPr>
        <w:tc>
          <w:tcPr>
            <w:cnfStyle w:val="001000000000"/>
            <w:tcW w:w="2245" w:type="dxa"/>
          </w:tcPr>
          <w:p w:rsidR="00E218D9" w:rsidRPr="00715A61" w:rsidRDefault="00E218D9" w:rsidP="000C10C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715A61">
              <w:rPr>
                <w:rFonts w:cstheme="minorHAnsi"/>
                <w:b w:val="0"/>
                <w:bCs w:val="0"/>
                <w:sz w:val="18"/>
                <w:szCs w:val="18"/>
              </w:rPr>
              <w:t>1959.gadā dzimušie/ās</w:t>
            </w:r>
            <w:r w:rsidR="00A547F6" w:rsidRPr="00715A61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un jaunāki/-ās</w:t>
            </w:r>
          </w:p>
        </w:tc>
        <w:tc>
          <w:tcPr>
            <w:tcW w:w="732" w:type="dxa"/>
          </w:tcPr>
          <w:p w:rsidR="00E218D9" w:rsidRPr="00715A61" w:rsidRDefault="00F0527D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S1</w:t>
            </w:r>
          </w:p>
        </w:tc>
        <w:tc>
          <w:tcPr>
            <w:tcW w:w="756" w:type="dxa"/>
          </w:tcPr>
          <w:p w:rsidR="00E218D9" w:rsidRPr="00715A61" w:rsidRDefault="00F0527D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V1</w:t>
            </w:r>
          </w:p>
        </w:tc>
        <w:tc>
          <w:tcPr>
            <w:tcW w:w="1229" w:type="dxa"/>
          </w:tcPr>
          <w:p w:rsidR="00E218D9" w:rsidRPr="00715A61" w:rsidRDefault="00E218D9" w:rsidP="00254EC7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134" w:type="dxa"/>
          </w:tcPr>
          <w:p w:rsidR="00E218D9" w:rsidRPr="00715A61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Līdz 60min</w:t>
            </w:r>
          </w:p>
        </w:tc>
        <w:tc>
          <w:tcPr>
            <w:tcW w:w="1409" w:type="dxa"/>
          </w:tcPr>
          <w:p w:rsidR="00E218D9" w:rsidRPr="00715A61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3,00 EUR</w:t>
            </w:r>
          </w:p>
        </w:tc>
      </w:tr>
      <w:tr w:rsidR="00E218D9" w:rsidRPr="005D750F" w:rsidTr="00E218D9">
        <w:trPr>
          <w:trHeight w:val="320"/>
        </w:trPr>
        <w:tc>
          <w:tcPr>
            <w:cnfStyle w:val="001000000000"/>
            <w:tcW w:w="2245" w:type="dxa"/>
          </w:tcPr>
          <w:p w:rsidR="00E218D9" w:rsidRPr="00715A61" w:rsidRDefault="00E218D9" w:rsidP="000C10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b w:val="0"/>
                <w:bCs w:val="0"/>
                <w:sz w:val="18"/>
                <w:szCs w:val="18"/>
              </w:rPr>
              <w:t>1958. gadā dzimušie/-ās un vecāki/-as</w:t>
            </w:r>
          </w:p>
        </w:tc>
        <w:tc>
          <w:tcPr>
            <w:tcW w:w="732" w:type="dxa"/>
          </w:tcPr>
          <w:p w:rsidR="00E218D9" w:rsidRPr="00715A61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S</w:t>
            </w:r>
            <w:r w:rsidR="00F0527D" w:rsidRPr="00715A6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56" w:type="dxa"/>
          </w:tcPr>
          <w:p w:rsidR="00E218D9" w:rsidRPr="00715A61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V</w:t>
            </w:r>
            <w:r w:rsidR="00F0527D" w:rsidRPr="00715A6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29" w:type="dxa"/>
          </w:tcPr>
          <w:p w:rsidR="00E218D9" w:rsidRPr="00715A61" w:rsidRDefault="00E218D9" w:rsidP="00254EC7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134" w:type="dxa"/>
          </w:tcPr>
          <w:p w:rsidR="00E218D9" w:rsidRPr="00715A61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Līdz 60min</w:t>
            </w:r>
          </w:p>
        </w:tc>
        <w:tc>
          <w:tcPr>
            <w:tcW w:w="1409" w:type="dxa"/>
          </w:tcPr>
          <w:p w:rsidR="00E218D9" w:rsidRPr="005D750F" w:rsidRDefault="00E218D9" w:rsidP="000C10C8">
            <w:pPr>
              <w:jc w:val="both"/>
              <w:cnfStyle w:val="000000000000"/>
              <w:rPr>
                <w:rFonts w:cstheme="minorHAnsi"/>
                <w:sz w:val="18"/>
                <w:szCs w:val="18"/>
              </w:rPr>
            </w:pPr>
            <w:r w:rsidRPr="00715A61">
              <w:rPr>
                <w:rFonts w:cstheme="minorHAnsi"/>
                <w:sz w:val="18"/>
                <w:szCs w:val="18"/>
              </w:rPr>
              <w:t>2,00 EUR</w:t>
            </w:r>
          </w:p>
        </w:tc>
      </w:tr>
      <w:bookmarkEnd w:id="2"/>
    </w:tbl>
    <w:p w:rsidR="0057423F" w:rsidRPr="00FE38C6" w:rsidRDefault="0057423F" w:rsidP="0057423F">
      <w:pPr>
        <w:rPr>
          <w:rFonts w:cstheme="minorHAnsi"/>
          <w:b/>
          <w:bCs/>
        </w:rPr>
      </w:pPr>
    </w:p>
    <w:p w:rsidR="00E218D9" w:rsidRDefault="00E218D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63631" w:rsidRPr="00FE38C6" w:rsidRDefault="00E63631" w:rsidP="00EB2E9D">
      <w:pPr>
        <w:spacing w:after="0"/>
        <w:rPr>
          <w:rFonts w:cstheme="minorHAnsi"/>
          <w:b/>
          <w:bCs/>
        </w:rPr>
      </w:pPr>
      <w:r w:rsidRPr="00C03E5D">
        <w:rPr>
          <w:rFonts w:cstheme="minorHAnsi"/>
          <w:b/>
          <w:bCs/>
        </w:rPr>
        <w:lastRenderedPageBreak/>
        <w:t xml:space="preserve">SKRIEŠANA, </w:t>
      </w:r>
      <w:r w:rsidR="002924F1" w:rsidRPr="00C03E5D">
        <w:rPr>
          <w:rFonts w:cstheme="minorHAnsi"/>
          <w:b/>
          <w:bCs/>
        </w:rPr>
        <w:t>NŪJOŠANA</w:t>
      </w:r>
    </w:p>
    <w:p w:rsidR="00E63631" w:rsidRPr="002F5938" w:rsidRDefault="00E63631" w:rsidP="002F5938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 xml:space="preserve">Distance marķēta ar </w:t>
      </w:r>
      <w:r w:rsidR="002924F1" w:rsidRPr="002F5938">
        <w:rPr>
          <w:rFonts w:cstheme="minorHAnsi"/>
        </w:rPr>
        <w:t xml:space="preserve">norādēm, brīdinājuma zīmēm un pamanāmiem </w:t>
      </w:r>
      <w:r w:rsidRPr="002F5938">
        <w:rPr>
          <w:rFonts w:cstheme="minorHAnsi"/>
        </w:rPr>
        <w:t>elementiem</w:t>
      </w:r>
      <w:r w:rsidR="00044B28">
        <w:rPr>
          <w:rFonts w:cstheme="minorHAnsi"/>
        </w:rPr>
        <w:t>;</w:t>
      </w:r>
    </w:p>
    <w:p w:rsidR="00E63631" w:rsidRPr="002F5938" w:rsidRDefault="00E63631" w:rsidP="003F7794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>Skriešana</w:t>
      </w:r>
      <w:r w:rsidR="002924F1" w:rsidRPr="002F5938">
        <w:rPr>
          <w:rFonts w:cstheme="minorHAnsi"/>
        </w:rPr>
        <w:t xml:space="preserve"> un nūjošana </w:t>
      </w:r>
      <w:r w:rsidRPr="002F5938">
        <w:rPr>
          <w:rFonts w:cstheme="minorHAnsi"/>
        </w:rPr>
        <w:t xml:space="preserve">norisināsies </w:t>
      </w:r>
      <w:r w:rsidR="005D76FB" w:rsidRPr="002F5938">
        <w:rPr>
          <w:rFonts w:cstheme="minorHAnsi"/>
        </w:rPr>
        <w:t xml:space="preserve">gan </w:t>
      </w:r>
      <w:r w:rsidR="00E11D20">
        <w:rPr>
          <w:rFonts w:cstheme="minorHAnsi"/>
        </w:rPr>
        <w:t xml:space="preserve">galvenokārt </w:t>
      </w:r>
      <w:r w:rsidR="005D76FB" w:rsidRPr="002F5938">
        <w:rPr>
          <w:rFonts w:cstheme="minorHAnsi"/>
        </w:rPr>
        <w:t>pilsētas</w:t>
      </w:r>
      <w:r w:rsidR="00E11D20">
        <w:rPr>
          <w:rFonts w:cstheme="minorHAnsi"/>
        </w:rPr>
        <w:t xml:space="preserve"> </w:t>
      </w:r>
      <w:r w:rsidR="005D76FB" w:rsidRPr="002F5938">
        <w:rPr>
          <w:rFonts w:cstheme="minorHAnsi"/>
        </w:rPr>
        <w:t>vidē</w:t>
      </w:r>
      <w:r w:rsidR="00044B28">
        <w:rPr>
          <w:rFonts w:cstheme="minorHAnsi"/>
        </w:rPr>
        <w:t>;</w:t>
      </w:r>
    </w:p>
    <w:p w:rsidR="00E63631" w:rsidRPr="002F5938" w:rsidRDefault="00E63631" w:rsidP="002F5938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>Visu vecuma grupu dalībnieki skrien, nūjo, iet pa vienu distanci noteiktā laika limita ietvaros</w:t>
      </w:r>
      <w:r w:rsidR="00044B28">
        <w:rPr>
          <w:rFonts w:cstheme="minorHAnsi"/>
        </w:rPr>
        <w:t>;</w:t>
      </w:r>
    </w:p>
    <w:p w:rsidR="00044B28" w:rsidRDefault="00E63631" w:rsidP="002F5938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 xml:space="preserve">Dalībnieks pats seko pavadītajam laikam distancē uz pulksteņa starta vietā. </w:t>
      </w:r>
    </w:p>
    <w:p w:rsidR="00E63631" w:rsidRPr="00044B28" w:rsidRDefault="00E63631" w:rsidP="00044B28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>Tiek fiksēti</w:t>
      </w:r>
      <w:r w:rsidR="00044B28">
        <w:rPr>
          <w:rFonts w:cstheme="minorHAnsi"/>
        </w:rPr>
        <w:t xml:space="preserve"> </w:t>
      </w:r>
      <w:r w:rsidRPr="00044B28">
        <w:rPr>
          <w:rFonts w:cstheme="minorHAnsi"/>
        </w:rPr>
        <w:t>pilnie veiktie apļi dalībnieku grupas noteiktajā laika limitā. Ierobežots ir maksimālais laika limits, t.i. var skriet īsāku laika posmu nekā noteikts konkrētajai vecuma grupai, bet pārsniedzot noteikto maksimālo laika limitu - tas netiek ņemts vērā</w:t>
      </w:r>
      <w:r w:rsidR="00044B28" w:rsidRPr="00044B28">
        <w:rPr>
          <w:rFonts w:cstheme="minorHAnsi"/>
        </w:rPr>
        <w:t>;</w:t>
      </w:r>
    </w:p>
    <w:p w:rsidR="00E63631" w:rsidRPr="002F5938" w:rsidRDefault="00E63631" w:rsidP="002F5938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2F5938">
        <w:rPr>
          <w:rFonts w:cstheme="minorHAnsi"/>
        </w:rPr>
        <w:t>Apļu laika kontroles uzskaitei tiks izmantota bezkontakta SPORTident laika/apļu uzskaites sistēma. Distances laika atskaite tiek uzsākta, šķērsojot STARTA līniju. Apļa laiks un to skaits tiek uzskaitīts automātiski , šķērsojot līniju ar atzīmi NĀKAMAIS APLIS. Finišējot pēdējā apļa laiks un apļu skaits tiek uzskaitīts automātiski, šķērsojot līniju ar atzīmi FINIŠS.</w:t>
      </w:r>
    </w:p>
    <w:p w:rsidR="00AD3633" w:rsidRPr="00FE38C6" w:rsidRDefault="00AD3633" w:rsidP="003F7794">
      <w:pPr>
        <w:spacing w:after="0"/>
        <w:jc w:val="both"/>
        <w:rPr>
          <w:rFonts w:cstheme="minorHAnsi"/>
        </w:rPr>
      </w:pPr>
    </w:p>
    <w:p w:rsidR="009B40C2" w:rsidRPr="009B40C2" w:rsidRDefault="009B40C2" w:rsidP="009B40C2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highlight w:val="lightGray"/>
        </w:rPr>
      </w:pPr>
      <w:r w:rsidRPr="009B40C2">
        <w:rPr>
          <w:rFonts w:cstheme="minorHAnsi"/>
          <w:b/>
          <w:bCs/>
          <w:highlight w:val="lightGray"/>
        </w:rPr>
        <w:t xml:space="preserve">SACENSĪBU NORISE: </w:t>
      </w:r>
    </w:p>
    <w:p w:rsidR="00AD3633" w:rsidRPr="00044B28" w:rsidRDefault="001A0E66" w:rsidP="003F7794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044B28">
        <w:rPr>
          <w:rFonts w:cstheme="minorHAnsi"/>
        </w:rPr>
        <w:t>Apļu laika kontroles uzskaitei tiks izmantota bezkontakta SPORTident laika/apļu uzskaite</w:t>
      </w:r>
      <w:r w:rsidR="00044B28">
        <w:rPr>
          <w:rFonts w:cstheme="minorHAnsi"/>
        </w:rPr>
        <w:t xml:space="preserve">s </w:t>
      </w:r>
      <w:r w:rsidRPr="00044B28">
        <w:rPr>
          <w:rFonts w:cstheme="minorHAnsi"/>
        </w:rPr>
        <w:t>sistēma</w:t>
      </w:r>
      <w:r w:rsidR="00044B28">
        <w:rPr>
          <w:rFonts w:cstheme="minorHAnsi"/>
        </w:rPr>
        <w:t>;</w:t>
      </w:r>
    </w:p>
    <w:p w:rsidR="001A0E66" w:rsidRPr="00FE38C6" w:rsidRDefault="001A0E66" w:rsidP="003F7794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E38C6">
        <w:rPr>
          <w:rFonts w:cstheme="minorHAnsi"/>
        </w:rPr>
        <w:t>SPORTidents jāpiestiprina uz rokas (attēls Nr.1)</w:t>
      </w:r>
      <w:r w:rsidR="00044B28">
        <w:rPr>
          <w:rFonts w:cstheme="minorHAnsi"/>
        </w:rPr>
        <w:t xml:space="preserve">; </w:t>
      </w:r>
    </w:p>
    <w:p w:rsidR="001A0E66" w:rsidRPr="00FE38C6" w:rsidRDefault="001A0E66" w:rsidP="003F7794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E38C6">
        <w:rPr>
          <w:rFonts w:cstheme="minorHAnsi"/>
        </w:rPr>
        <w:t>Distances laika atskaite tiek uzsākta, šķērsojot STARTA līniju</w:t>
      </w:r>
      <w:r w:rsidR="00044B28">
        <w:rPr>
          <w:rFonts w:cstheme="minorHAnsi"/>
        </w:rPr>
        <w:t xml:space="preserve">; </w:t>
      </w:r>
    </w:p>
    <w:p w:rsidR="001A0E66" w:rsidRPr="00FE38C6" w:rsidRDefault="001A0E66" w:rsidP="003F7794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E38C6">
        <w:rPr>
          <w:rFonts w:cstheme="minorHAnsi"/>
        </w:rPr>
        <w:t>Apļa laiks un to skaits tiek uzskaitīts automātiski, šķērsojot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līniju ar atzīmi NĀKAMAIS APLIS</w:t>
      </w:r>
      <w:r w:rsidR="00044B28">
        <w:rPr>
          <w:rFonts w:cstheme="minorHAnsi"/>
        </w:rPr>
        <w:t xml:space="preserve">; </w:t>
      </w:r>
    </w:p>
    <w:p w:rsidR="001A0E66" w:rsidRPr="00FE38C6" w:rsidRDefault="001A0E66" w:rsidP="003F7794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E38C6">
        <w:rPr>
          <w:rFonts w:cstheme="minorHAnsi"/>
        </w:rPr>
        <w:t>Finišējot pēdējā apļa laiks un apļu skaits tiek uzskaitīts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automātiski, šķērsojot līniju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ar atzīmi FINIŠS</w:t>
      </w:r>
      <w:r w:rsidR="00044B28">
        <w:rPr>
          <w:rFonts w:cstheme="minorHAnsi"/>
        </w:rPr>
        <w:t>;</w:t>
      </w:r>
    </w:p>
    <w:p w:rsidR="001A0E66" w:rsidRPr="00FE38C6" w:rsidRDefault="001A0E66" w:rsidP="003F7794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E38C6">
        <w:rPr>
          <w:rFonts w:cstheme="minorHAnsi"/>
        </w:rPr>
        <w:t>Pēc finiša, ieteicams nekavējoties doties uz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sacensību sekretariātu, Identa informācijas nolasīšanai</w:t>
      </w:r>
      <w:r w:rsidR="00044B28">
        <w:rPr>
          <w:rFonts w:cstheme="minorHAnsi"/>
        </w:rPr>
        <w:t>;</w:t>
      </w:r>
    </w:p>
    <w:p w:rsidR="00127146" w:rsidRDefault="001A0E66" w:rsidP="0012714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E38C6">
        <w:rPr>
          <w:rFonts w:cstheme="minorHAnsi"/>
        </w:rPr>
        <w:t>Organizatoru Idents jānodod sekretariātā.</w:t>
      </w:r>
      <w:bookmarkStart w:id="3" w:name="_Hlk96008709"/>
    </w:p>
    <w:p w:rsidR="00B22BD8" w:rsidRDefault="00D6657A" w:rsidP="00B22BD8">
      <w:pPr>
        <w:rPr>
          <w:rFonts w:cstheme="minorHAnsi"/>
        </w:rPr>
      </w:pPr>
      <w:r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476747</wp:posOffset>
            </wp:positionH>
            <wp:positionV relativeFrom="paragraph">
              <wp:posOffset>110987</wp:posOffset>
            </wp:positionV>
            <wp:extent cx="1060450" cy="795020"/>
            <wp:effectExtent l="190500" t="190500" r="196850" b="1955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60450" cy="795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22BD8" w:rsidRDefault="00B22BD8" w:rsidP="00B22BD8">
      <w:pPr>
        <w:rPr>
          <w:rFonts w:cstheme="minorHAnsi"/>
        </w:rPr>
      </w:pPr>
    </w:p>
    <w:p w:rsidR="002A50CF" w:rsidRDefault="002A50CF" w:rsidP="00B22BD8">
      <w:pPr>
        <w:rPr>
          <w:rFonts w:cstheme="minorHAnsi"/>
          <w:i/>
          <w:iCs/>
          <w:sz w:val="20"/>
          <w:szCs w:val="20"/>
        </w:rPr>
      </w:pPr>
    </w:p>
    <w:p w:rsidR="003B36EB" w:rsidRPr="003B36EB" w:rsidRDefault="00D6657A" w:rsidP="00B22BD8">
      <w:pPr>
        <w:rPr>
          <w:rFonts w:cstheme="minorHAnsi"/>
          <w:i/>
          <w:iCs/>
        </w:rPr>
      </w:pPr>
      <w:r w:rsidRPr="00B22BD8">
        <w:rPr>
          <w:rFonts w:cstheme="minorHAnsi"/>
          <w:i/>
          <w:iCs/>
          <w:sz w:val="20"/>
          <w:szCs w:val="20"/>
        </w:rPr>
        <w:t>Attēls Nr.1</w:t>
      </w:r>
    </w:p>
    <w:p w:rsidR="009B40C2" w:rsidRPr="009B40C2" w:rsidRDefault="009B40C2" w:rsidP="009B40C2">
      <w:pPr>
        <w:pStyle w:val="ListParagraph"/>
        <w:numPr>
          <w:ilvl w:val="0"/>
          <w:numId w:val="9"/>
        </w:numPr>
        <w:rPr>
          <w:rFonts w:cstheme="minorHAnsi"/>
          <w:b/>
          <w:bCs/>
          <w:highlight w:val="lightGray"/>
        </w:rPr>
      </w:pPr>
      <w:r w:rsidRPr="009B40C2">
        <w:rPr>
          <w:rFonts w:cstheme="minorHAnsi"/>
          <w:b/>
          <w:bCs/>
          <w:highlight w:val="lightGray"/>
        </w:rPr>
        <w:t xml:space="preserve">VĒRTĒŠANA </w:t>
      </w:r>
    </w:p>
    <w:p w:rsidR="00E63631" w:rsidRDefault="00E63631" w:rsidP="00B22BD8">
      <w:pPr>
        <w:rPr>
          <w:rFonts w:cstheme="minorHAnsi"/>
          <w:b/>
          <w:bCs/>
        </w:rPr>
      </w:pPr>
      <w:r w:rsidRPr="00C03E5D">
        <w:rPr>
          <w:rFonts w:cstheme="minorHAnsi"/>
          <w:b/>
          <w:bCs/>
        </w:rPr>
        <w:t>Seriāla</w:t>
      </w:r>
      <w:r w:rsidR="009B40C2">
        <w:rPr>
          <w:rFonts w:cstheme="minorHAnsi"/>
          <w:b/>
          <w:bCs/>
        </w:rPr>
        <w:t xml:space="preserve"> </w:t>
      </w:r>
      <w:r w:rsidR="00AA432B">
        <w:rPr>
          <w:rFonts w:cstheme="minorHAnsi"/>
          <w:b/>
          <w:bCs/>
        </w:rPr>
        <w:t>pavasara/vasaras sezonas</w:t>
      </w:r>
      <w:r w:rsidR="009B40C2" w:rsidRPr="00044B28">
        <w:rPr>
          <w:rFonts w:cstheme="minorHAnsi"/>
          <w:b/>
          <w:bCs/>
        </w:rPr>
        <w:t xml:space="preserve"> </w:t>
      </w:r>
      <w:r w:rsidRPr="00044B28">
        <w:rPr>
          <w:rFonts w:cstheme="minorHAnsi"/>
          <w:b/>
          <w:bCs/>
        </w:rPr>
        <w:t xml:space="preserve">kopvērtējums SKRIEŠANA, NŪJOŠANA: </w:t>
      </w:r>
    </w:p>
    <w:p w:rsidR="006A712E" w:rsidRPr="005E3EE6" w:rsidRDefault="006A712E" w:rsidP="005E3EE6">
      <w:pPr>
        <w:pStyle w:val="ListParagraph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5E3EE6">
        <w:rPr>
          <w:color w:val="000000" w:themeColor="text1"/>
        </w:rPr>
        <w:t>Posma uzvarētāja noteikšanai tiek ņemti vērā sekojoši nosacījumi (prioritārā secībā):</w:t>
      </w:r>
    </w:p>
    <w:p w:rsidR="006A712E" w:rsidRPr="005E3EE6" w:rsidRDefault="006A712E" w:rsidP="005E3EE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E3EE6">
        <w:rPr>
          <w:rFonts w:cstheme="minorHAnsi"/>
          <w:color w:val="000000" w:themeColor="text1"/>
        </w:rPr>
        <w:t>lielākais veiktais apļu skaits;</w:t>
      </w:r>
    </w:p>
    <w:p w:rsidR="006A712E" w:rsidRPr="005E3EE6" w:rsidRDefault="006A712E" w:rsidP="005E3EE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E3EE6">
        <w:rPr>
          <w:rFonts w:cstheme="minorHAnsi"/>
          <w:color w:val="000000" w:themeColor="text1"/>
        </w:rPr>
        <w:t>pie vienāda veikto apļu skaita tiek vērtēts ātrākais pavadītais laiks</w:t>
      </w:r>
      <w:r w:rsidR="00F8427D">
        <w:rPr>
          <w:rFonts w:cstheme="minorHAnsi"/>
          <w:color w:val="000000" w:themeColor="text1"/>
        </w:rPr>
        <w:t xml:space="preserve">. </w:t>
      </w:r>
    </w:p>
    <w:p w:rsidR="006A712E" w:rsidRPr="005E3EE6" w:rsidRDefault="006A712E" w:rsidP="005E3EE6">
      <w:pPr>
        <w:pStyle w:val="ListParagraph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5E3EE6">
        <w:rPr>
          <w:rFonts w:cstheme="minorHAnsi"/>
          <w:color w:val="000000" w:themeColor="text1"/>
        </w:rPr>
        <w:t>Dalībnieks par posmā iegūto vietu saņem punktus (1.v. – 1000 p., 2.v. – 900 p., 3.v. – 800 p., 4.v. – 770 p., 5.v. – 740., 6.v. - 710 p., 7.v – 680 p., 8.v – 650 p., 9.v. – 620 p, 10.v. – 590, 11.v – 560, 12.v – 530, ..., pārējie finišējušie dalībnieki saņem par 10 punktiem mazāk kā iepriekšējais dalībnieks (piem., 13.v – 520, 14.v – 510, ..)</w:t>
      </w:r>
      <w:r w:rsidR="00F8427D">
        <w:rPr>
          <w:rFonts w:cstheme="minorHAnsi"/>
          <w:color w:val="000000" w:themeColor="text1"/>
        </w:rPr>
        <w:t xml:space="preserve">; </w:t>
      </w:r>
    </w:p>
    <w:p w:rsidR="005E3EE6" w:rsidRPr="00ED3EA0" w:rsidRDefault="006A712E" w:rsidP="005E3EE6">
      <w:pPr>
        <w:pStyle w:val="ListParagraph"/>
        <w:numPr>
          <w:ilvl w:val="0"/>
          <w:numId w:val="18"/>
        </w:numPr>
        <w:jc w:val="both"/>
        <w:rPr>
          <w:rFonts w:cstheme="minorHAnsi"/>
          <w:b/>
          <w:bCs/>
          <w:color w:val="000000" w:themeColor="text1"/>
        </w:rPr>
      </w:pPr>
      <w:r w:rsidRPr="00ED3EA0">
        <w:rPr>
          <w:rFonts w:cstheme="minorHAnsi"/>
          <w:b/>
          <w:bCs/>
          <w:color w:val="000000" w:themeColor="text1"/>
        </w:rPr>
        <w:t xml:space="preserve">Lai ieņemtu vietu kopvērtējumā dalībniekam jāpiedalās vismaz </w:t>
      </w:r>
      <w:r w:rsidR="00ED3EA0" w:rsidRPr="00ED3EA0">
        <w:rPr>
          <w:rFonts w:cstheme="minorHAnsi"/>
          <w:b/>
          <w:bCs/>
          <w:color w:val="000000" w:themeColor="text1"/>
        </w:rPr>
        <w:t>3</w:t>
      </w:r>
      <w:r w:rsidRPr="00ED3EA0">
        <w:rPr>
          <w:rFonts w:cstheme="minorHAnsi"/>
          <w:b/>
          <w:bCs/>
          <w:color w:val="000000" w:themeColor="text1"/>
        </w:rPr>
        <w:t xml:space="preserve"> posmos, </w:t>
      </w:r>
      <w:r w:rsidR="005E3EE6" w:rsidRPr="00ED3EA0">
        <w:rPr>
          <w:rFonts w:cstheme="minorHAnsi"/>
          <w:b/>
          <w:bCs/>
          <w:color w:val="000000" w:themeColor="text1"/>
        </w:rPr>
        <w:t>dalībniekiem, kuri pretendē uz godalgotu vietu kopvērtējumā, jāpiedalās seriāla noslēdzošajā posmā</w:t>
      </w:r>
      <w:r w:rsidR="00F8427D" w:rsidRPr="00ED3EA0">
        <w:rPr>
          <w:rFonts w:cstheme="minorHAnsi"/>
          <w:b/>
          <w:bCs/>
          <w:color w:val="000000" w:themeColor="text1"/>
        </w:rPr>
        <w:t xml:space="preserve">; </w:t>
      </w:r>
    </w:p>
    <w:p w:rsidR="009B40C2" w:rsidRDefault="004A5D93" w:rsidP="00E218D9">
      <w:pPr>
        <w:pStyle w:val="ListParagraph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5E3EE6">
        <w:rPr>
          <w:color w:val="000000" w:themeColor="text1"/>
        </w:rPr>
        <w:lastRenderedPageBreak/>
        <w:t>Kopvērtējum</w:t>
      </w:r>
      <w:r w:rsidR="00F8427D">
        <w:rPr>
          <w:color w:val="000000" w:themeColor="text1"/>
        </w:rPr>
        <w:t>ā</w:t>
      </w:r>
      <w:r w:rsidRPr="005E3EE6">
        <w:rPr>
          <w:color w:val="000000" w:themeColor="text1"/>
        </w:rPr>
        <w:t xml:space="preserve"> tiek iekļauta dalībnieka </w:t>
      </w:r>
      <w:r w:rsidR="00ED3EA0">
        <w:rPr>
          <w:color w:val="000000" w:themeColor="text1"/>
        </w:rPr>
        <w:t>3</w:t>
      </w:r>
      <w:r w:rsidR="00D27E61" w:rsidRPr="005E3EE6">
        <w:rPr>
          <w:color w:val="000000" w:themeColor="text1"/>
        </w:rPr>
        <w:t xml:space="preserve"> (</w:t>
      </w:r>
      <w:r w:rsidR="00ED3EA0">
        <w:rPr>
          <w:color w:val="000000" w:themeColor="text1"/>
        </w:rPr>
        <w:t>trīs</w:t>
      </w:r>
      <w:r w:rsidR="00D27E61" w:rsidRPr="005E3EE6">
        <w:rPr>
          <w:color w:val="000000" w:themeColor="text1"/>
        </w:rPr>
        <w:t>)</w:t>
      </w:r>
      <w:r w:rsidRPr="005E3EE6">
        <w:rPr>
          <w:color w:val="000000" w:themeColor="text1"/>
        </w:rPr>
        <w:t xml:space="preserve"> labāko </w:t>
      </w:r>
      <w:r w:rsidR="00F8427D">
        <w:rPr>
          <w:color w:val="000000" w:themeColor="text1"/>
        </w:rPr>
        <w:t xml:space="preserve">posmu </w:t>
      </w:r>
      <w:r w:rsidR="006A712E" w:rsidRPr="005E3EE6">
        <w:rPr>
          <w:color w:val="000000" w:themeColor="text1"/>
        </w:rPr>
        <w:t>punktu</w:t>
      </w:r>
      <w:r w:rsidRPr="005E3EE6">
        <w:rPr>
          <w:color w:val="000000" w:themeColor="text1"/>
        </w:rPr>
        <w:t xml:space="preserve"> summa</w:t>
      </w:r>
      <w:r w:rsidR="00F8427D">
        <w:rPr>
          <w:color w:val="000000" w:themeColor="text1"/>
        </w:rPr>
        <w:t>.</w:t>
      </w:r>
      <w:r w:rsidRPr="005E3EE6">
        <w:rPr>
          <w:color w:val="000000" w:themeColor="text1"/>
        </w:rPr>
        <w:t xml:space="preserve"> </w:t>
      </w:r>
      <w:r w:rsidR="00F8427D">
        <w:rPr>
          <w:color w:val="000000" w:themeColor="text1"/>
        </w:rPr>
        <w:t>A</w:t>
      </w:r>
      <w:r w:rsidRPr="005E3EE6">
        <w:rPr>
          <w:color w:val="000000" w:themeColor="text1"/>
        </w:rPr>
        <w:t xml:space="preserve">ugstāku vietu izcīna dalībnieks, kurš </w:t>
      </w:r>
      <w:r w:rsidR="00ED3EA0">
        <w:rPr>
          <w:color w:val="000000" w:themeColor="text1"/>
        </w:rPr>
        <w:t>3</w:t>
      </w:r>
      <w:r w:rsidRPr="005E3EE6">
        <w:rPr>
          <w:color w:val="000000" w:themeColor="text1"/>
        </w:rPr>
        <w:t xml:space="preserve"> (</w:t>
      </w:r>
      <w:r w:rsidR="00ED3EA0">
        <w:rPr>
          <w:color w:val="000000" w:themeColor="text1"/>
        </w:rPr>
        <w:t>trīs</w:t>
      </w:r>
      <w:r w:rsidRPr="005E3EE6">
        <w:rPr>
          <w:color w:val="000000" w:themeColor="text1"/>
        </w:rPr>
        <w:t xml:space="preserve">) labākajos posmos ieguvis visaugstākos </w:t>
      </w:r>
      <w:r w:rsidR="006A712E" w:rsidRPr="005E3EE6">
        <w:rPr>
          <w:color w:val="000000" w:themeColor="text1"/>
        </w:rPr>
        <w:t>punktus</w:t>
      </w:r>
      <w:r w:rsidR="00D27E61" w:rsidRPr="005E3EE6">
        <w:rPr>
          <w:color w:val="000000" w:themeColor="text1"/>
        </w:rPr>
        <w:t>.</w:t>
      </w:r>
      <w:r w:rsidR="006A712E" w:rsidRPr="005E3EE6">
        <w:rPr>
          <w:color w:val="000000" w:themeColor="text1"/>
        </w:rPr>
        <w:t xml:space="preserve"> </w:t>
      </w:r>
      <w:r w:rsidR="006A712E" w:rsidRPr="005E3EE6">
        <w:rPr>
          <w:rFonts w:cstheme="minorHAnsi"/>
          <w:color w:val="000000" w:themeColor="text1"/>
        </w:rPr>
        <w:t>Vienāda punktu skaita gadījumā augstāku vietu nosaka pēdējās posma rezultāts.</w:t>
      </w:r>
      <w:bookmarkEnd w:id="3"/>
    </w:p>
    <w:p w:rsidR="00E218D9" w:rsidRPr="00E218D9" w:rsidRDefault="00E218D9" w:rsidP="00E218D9">
      <w:pPr>
        <w:pStyle w:val="ListParagraph"/>
        <w:jc w:val="both"/>
        <w:rPr>
          <w:rFonts w:cstheme="minorHAnsi"/>
          <w:color w:val="000000" w:themeColor="text1"/>
        </w:rPr>
      </w:pPr>
    </w:p>
    <w:p w:rsidR="00890804" w:rsidRPr="00AE11CB" w:rsidRDefault="001A0E66" w:rsidP="00AE11CB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caps/>
          <w:highlight w:val="lightGray"/>
        </w:rPr>
      </w:pPr>
      <w:r w:rsidRPr="00AE11CB">
        <w:rPr>
          <w:rFonts w:cstheme="minorHAnsi"/>
          <w:b/>
          <w:bCs/>
          <w:caps/>
          <w:highlight w:val="lightGray"/>
        </w:rPr>
        <w:t>Apbalvošana:</w:t>
      </w:r>
    </w:p>
    <w:p w:rsidR="0029374D" w:rsidRPr="002F5938" w:rsidRDefault="006E2FAC" w:rsidP="003F7794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</w:rPr>
      </w:pPr>
      <w:bookmarkStart w:id="4" w:name="_Hlk96008125"/>
      <w:r w:rsidRPr="002F5938">
        <w:rPr>
          <w:rFonts w:cstheme="minorHAnsi"/>
        </w:rPr>
        <w:t xml:space="preserve">Visi rezultāti un foto/videofiksācijas tiks publicēti </w:t>
      </w:r>
      <w:hyperlink r:id="rId8" w:history="1">
        <w:r w:rsidRPr="002F5938">
          <w:rPr>
            <w:rStyle w:val="Hyperlink"/>
            <w:rFonts w:cstheme="minorHAnsi"/>
          </w:rPr>
          <w:t>www.valmierasnovads.lv</w:t>
        </w:r>
      </w:hyperlink>
      <w:r w:rsidR="00044B28">
        <w:rPr>
          <w:rFonts w:cstheme="minorHAnsi"/>
        </w:rPr>
        <w:t>;</w:t>
      </w:r>
    </w:p>
    <w:p w:rsidR="00765043" w:rsidRPr="002F5938" w:rsidRDefault="00A1694F" w:rsidP="002F5938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>Seriāla</w:t>
      </w:r>
      <w:r w:rsidR="00ED3EA0">
        <w:rPr>
          <w:rFonts w:cstheme="minorHAnsi"/>
        </w:rPr>
        <w:t xml:space="preserve"> </w:t>
      </w:r>
      <w:r w:rsidR="002F5938">
        <w:rPr>
          <w:rFonts w:cstheme="minorHAnsi"/>
        </w:rPr>
        <w:t xml:space="preserve">Rudens/Ziemas sezonas </w:t>
      </w:r>
      <w:r w:rsidRPr="002F5938">
        <w:rPr>
          <w:rFonts w:cstheme="minorHAnsi"/>
        </w:rPr>
        <w:t>1.- 3. vietas ieguvēji</w:t>
      </w:r>
      <w:r w:rsidR="001A0E66" w:rsidRPr="002F5938">
        <w:rPr>
          <w:rFonts w:cstheme="minorHAnsi"/>
        </w:rPr>
        <w:t xml:space="preserve"> </w:t>
      </w:r>
      <w:r w:rsidR="009B40C2">
        <w:rPr>
          <w:rFonts w:cstheme="minorHAnsi"/>
        </w:rPr>
        <w:t>vecuma grupās atbilstoši nolikumam sieviešu un vīriešu konkurencē</w:t>
      </w:r>
      <w:r w:rsidR="001A0E66" w:rsidRPr="002F5938">
        <w:rPr>
          <w:rFonts w:cstheme="minorHAnsi"/>
        </w:rPr>
        <w:t xml:space="preserve"> tiks apbalvoti </w:t>
      </w:r>
      <w:r w:rsidR="001C2F67">
        <w:rPr>
          <w:rFonts w:cstheme="minorHAnsi"/>
        </w:rPr>
        <w:t xml:space="preserve">ar </w:t>
      </w:r>
      <w:r w:rsidR="0029374D" w:rsidRPr="002F5938">
        <w:rPr>
          <w:rFonts w:cstheme="minorHAnsi"/>
        </w:rPr>
        <w:t>piemiņas balvām</w:t>
      </w:r>
      <w:r w:rsidR="00044B28">
        <w:rPr>
          <w:rFonts w:cstheme="minorHAnsi"/>
        </w:rPr>
        <w:t>;</w:t>
      </w:r>
    </w:p>
    <w:p w:rsidR="000F55F2" w:rsidRPr="000F55F2" w:rsidRDefault="000F55F2" w:rsidP="000F55F2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</w:rPr>
      </w:pPr>
      <w:bookmarkStart w:id="5" w:name="_Hlk96005811"/>
      <w:r w:rsidRPr="002F5938">
        <w:rPr>
          <w:rFonts w:cstheme="minorHAnsi"/>
        </w:rPr>
        <w:t xml:space="preserve">Dalībniekiem, kuri piedalīsies vismaz </w:t>
      </w:r>
      <w:r>
        <w:rPr>
          <w:rFonts w:cstheme="minorHAnsi"/>
        </w:rPr>
        <w:t>trīs</w:t>
      </w:r>
      <w:r w:rsidRPr="002F5938">
        <w:rPr>
          <w:rFonts w:cstheme="minorHAnsi"/>
        </w:rPr>
        <w:t xml:space="preserve"> posmos</w:t>
      </w:r>
      <w:r>
        <w:rPr>
          <w:rFonts w:cstheme="minorHAnsi"/>
        </w:rPr>
        <w:t xml:space="preserve"> rudens/ziemas sezonā (trīs no pieciem skriešanas, nūjošanas distances posmiem) </w:t>
      </w:r>
      <w:r w:rsidRPr="001C2F67">
        <w:rPr>
          <w:rFonts w:cstheme="minorHAnsi"/>
        </w:rPr>
        <w:t xml:space="preserve">būs iespējams iegūt </w:t>
      </w:r>
      <w:r w:rsidRPr="002B3927">
        <w:rPr>
          <w:rFonts w:cstheme="minorHAnsi"/>
          <w:b/>
          <w:bCs/>
          <w:i/>
          <w:iCs/>
          <w:color w:val="000000" w:themeColor="text1"/>
        </w:rPr>
        <w:t>Skriešanas apavus HOKA no MySport</w:t>
      </w:r>
      <w:r w:rsidR="00ED3EA0">
        <w:rPr>
          <w:rFonts w:cstheme="minorHAnsi"/>
          <w:b/>
          <w:bCs/>
          <w:i/>
          <w:iCs/>
          <w:color w:val="000000" w:themeColor="text1"/>
        </w:rPr>
        <w:t xml:space="preserve"> 150eur vērtībā</w:t>
      </w:r>
      <w:r w:rsidRPr="002B3927">
        <w:rPr>
          <w:rFonts w:cstheme="minorHAnsi"/>
          <w:color w:val="000000" w:themeColor="text1"/>
        </w:rPr>
        <w:t>.</w:t>
      </w:r>
      <w:r w:rsidRPr="001C2F67">
        <w:rPr>
          <w:rFonts w:cstheme="minorHAnsi"/>
        </w:rPr>
        <w:t xml:space="preserve"> Kopvērtējuma apbalvošana un uzvarētāja noteikšana notiks </w:t>
      </w:r>
      <w:r>
        <w:rPr>
          <w:rFonts w:cstheme="minorHAnsi"/>
        </w:rPr>
        <w:t>noslēguma posmā, Valmierā, 2</w:t>
      </w:r>
      <w:r w:rsidR="00577D51">
        <w:rPr>
          <w:rFonts w:cstheme="minorHAnsi"/>
        </w:rPr>
        <w:t>7</w:t>
      </w:r>
      <w:r w:rsidRPr="001C2F67">
        <w:rPr>
          <w:rFonts w:cstheme="minorHAnsi"/>
        </w:rPr>
        <w:t>.</w:t>
      </w:r>
      <w:r>
        <w:rPr>
          <w:rFonts w:cstheme="minorHAnsi"/>
        </w:rPr>
        <w:t>decembrī</w:t>
      </w:r>
      <w:r w:rsidRPr="001C2F67">
        <w:rPr>
          <w:rFonts w:cstheme="minorHAnsi"/>
          <w:b/>
          <w:bCs/>
        </w:rPr>
        <w:t xml:space="preserve">. </w:t>
      </w:r>
      <w:r w:rsidRPr="00ED3EA0">
        <w:rPr>
          <w:rFonts w:cstheme="minorHAnsi"/>
          <w:i/>
          <w:iCs/>
        </w:rPr>
        <w:t>Informācija tiks precizēta</w:t>
      </w:r>
      <w:r w:rsidR="00044B28" w:rsidRPr="00ED3EA0">
        <w:rPr>
          <w:rFonts w:cstheme="minorHAnsi"/>
          <w:i/>
          <w:iCs/>
        </w:rPr>
        <w:t>;</w:t>
      </w:r>
      <w:r w:rsidRPr="001C2F67">
        <w:rPr>
          <w:rFonts w:cstheme="minorHAnsi"/>
          <w:b/>
          <w:bCs/>
        </w:rPr>
        <w:t xml:space="preserve"> </w:t>
      </w:r>
    </w:p>
    <w:p w:rsidR="000F55F2" w:rsidRPr="00577D51" w:rsidRDefault="000F55F2" w:rsidP="008D1914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>Dalībniekiem, kuri piedalīsies</w:t>
      </w:r>
      <w:r>
        <w:rPr>
          <w:rFonts w:cstheme="minorHAnsi"/>
        </w:rPr>
        <w:t xml:space="preserve"> </w:t>
      </w:r>
      <w:r w:rsidR="00044B28">
        <w:rPr>
          <w:rFonts w:cstheme="minorHAnsi"/>
        </w:rPr>
        <w:t xml:space="preserve">visos </w:t>
      </w:r>
      <w:r>
        <w:rPr>
          <w:rFonts w:cstheme="minorHAnsi"/>
        </w:rPr>
        <w:t xml:space="preserve">2023. gada “Fiz-Kul-Tūre” </w:t>
      </w:r>
      <w:r w:rsidR="008D1914">
        <w:rPr>
          <w:rFonts w:cstheme="minorHAnsi"/>
        </w:rPr>
        <w:t xml:space="preserve">posmos </w:t>
      </w:r>
      <w:r>
        <w:rPr>
          <w:rFonts w:cstheme="minorHAnsi"/>
        </w:rPr>
        <w:t>gan pavasara/vasaras sezonā (skriešanas, nūjošanas vai velobraukšanas distances posmos), gan rudens/ziemas sezonas (skriešanas, nūjošanas distances posmos)</w:t>
      </w:r>
      <w:r w:rsidR="008D1914">
        <w:rPr>
          <w:rFonts w:cstheme="minorHAnsi"/>
        </w:rPr>
        <w:t xml:space="preserve">, kopā 13 posmos, </w:t>
      </w:r>
      <w:r w:rsidR="009B1C6D" w:rsidRPr="002F5938">
        <w:rPr>
          <w:rFonts w:cstheme="minorHAnsi"/>
        </w:rPr>
        <w:t xml:space="preserve">tiks apbalvoti </w:t>
      </w:r>
      <w:r w:rsidR="009B1C6D">
        <w:rPr>
          <w:rFonts w:cstheme="minorHAnsi"/>
        </w:rPr>
        <w:t xml:space="preserve">ar </w:t>
      </w:r>
      <w:r w:rsidR="009B1C6D" w:rsidRPr="002F5938">
        <w:rPr>
          <w:rFonts w:cstheme="minorHAnsi"/>
        </w:rPr>
        <w:t xml:space="preserve">piemiņas </w:t>
      </w:r>
      <w:r w:rsidR="009B1C6D">
        <w:rPr>
          <w:rFonts w:cstheme="minorHAnsi"/>
        </w:rPr>
        <w:t>suvenīriem un</w:t>
      </w:r>
      <w:r w:rsidR="009B1C6D" w:rsidRPr="00444EF4">
        <w:rPr>
          <w:rFonts w:cstheme="minorHAnsi"/>
        </w:rPr>
        <w:t xml:space="preserve"> </w:t>
      </w:r>
      <w:r w:rsidRPr="00444EF4">
        <w:rPr>
          <w:rFonts w:cstheme="minorHAnsi"/>
        </w:rPr>
        <w:t xml:space="preserve">būs iespējams iegūt </w:t>
      </w:r>
      <w:r w:rsidR="00444EF4">
        <w:rPr>
          <w:rFonts w:cstheme="minorHAnsi"/>
        </w:rPr>
        <w:t xml:space="preserve">3 mēnešu abonementu </w:t>
      </w:r>
      <w:r w:rsidR="00444EF4" w:rsidRPr="002B3927">
        <w:rPr>
          <w:rFonts w:cstheme="minorHAnsi"/>
          <w:b/>
          <w:bCs/>
          <w:i/>
          <w:iCs/>
          <w:color w:val="000000" w:themeColor="text1"/>
        </w:rPr>
        <w:t>Valmieras Olimpiskā centra Spēka zonā</w:t>
      </w:r>
      <w:r w:rsidRPr="002B3927">
        <w:rPr>
          <w:rFonts w:cstheme="minorHAnsi"/>
          <w:color w:val="000000" w:themeColor="text1"/>
        </w:rPr>
        <w:t>.</w:t>
      </w:r>
      <w:r w:rsidRPr="00444EF4">
        <w:rPr>
          <w:rFonts w:cstheme="minorHAnsi"/>
        </w:rPr>
        <w:t xml:space="preserve"> </w:t>
      </w:r>
      <w:r w:rsidR="008D1914">
        <w:rPr>
          <w:rFonts w:cstheme="minorHAnsi"/>
        </w:rPr>
        <w:t>U</w:t>
      </w:r>
      <w:r w:rsidRPr="00444EF4">
        <w:rPr>
          <w:rFonts w:cstheme="minorHAnsi"/>
        </w:rPr>
        <w:t xml:space="preserve">zvarētāja noteikšana notiks </w:t>
      </w:r>
      <w:r w:rsidR="008D1914">
        <w:rPr>
          <w:rFonts w:cstheme="minorHAnsi"/>
        </w:rPr>
        <w:t xml:space="preserve">2023. gada </w:t>
      </w:r>
      <w:r w:rsidRPr="00444EF4">
        <w:rPr>
          <w:rFonts w:cstheme="minorHAnsi"/>
        </w:rPr>
        <w:t>noslēguma posmā, Va</w:t>
      </w:r>
      <w:r w:rsidR="008D1914">
        <w:rPr>
          <w:rFonts w:cstheme="minorHAnsi"/>
        </w:rPr>
        <w:t>lmierā</w:t>
      </w:r>
      <w:r w:rsidRPr="00444EF4">
        <w:rPr>
          <w:rFonts w:cstheme="minorHAnsi"/>
        </w:rPr>
        <w:t xml:space="preserve">, </w:t>
      </w:r>
      <w:r w:rsidR="008D1914">
        <w:rPr>
          <w:rFonts w:cstheme="minorHAnsi"/>
        </w:rPr>
        <w:t>2</w:t>
      </w:r>
      <w:r w:rsidR="00577D51">
        <w:rPr>
          <w:rFonts w:cstheme="minorHAnsi"/>
        </w:rPr>
        <w:t>7</w:t>
      </w:r>
      <w:r w:rsidR="008D1914">
        <w:rPr>
          <w:rFonts w:cstheme="minorHAnsi"/>
        </w:rPr>
        <w:t>.decembrī</w:t>
      </w:r>
      <w:r w:rsidRPr="00444EF4">
        <w:rPr>
          <w:rFonts w:cstheme="minorHAnsi"/>
          <w:b/>
          <w:bCs/>
        </w:rPr>
        <w:t xml:space="preserve">. </w:t>
      </w:r>
      <w:r w:rsidRPr="00ED3EA0">
        <w:rPr>
          <w:rFonts w:cstheme="minorHAnsi"/>
          <w:i/>
          <w:iCs/>
        </w:rPr>
        <w:t>Informācija tiks precizēta</w:t>
      </w:r>
      <w:r w:rsidR="00820FB7">
        <w:rPr>
          <w:rFonts w:cstheme="minorHAnsi"/>
          <w:i/>
          <w:iCs/>
        </w:rPr>
        <w:t xml:space="preserve">; </w:t>
      </w:r>
    </w:p>
    <w:p w:rsidR="00577D51" w:rsidRPr="00577D51" w:rsidRDefault="00577D51" w:rsidP="00577D51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577D51">
        <w:rPr>
          <w:rFonts w:cstheme="minorHAnsi"/>
        </w:rPr>
        <w:t>Ar pārsteiguma balvām tiks apbalvoti vairāki veiksmīgie</w:t>
      </w:r>
      <w:r>
        <w:rPr>
          <w:rFonts w:cstheme="minorHAnsi"/>
        </w:rPr>
        <w:t xml:space="preserve"> dalībnieki</w:t>
      </w:r>
      <w:r w:rsidRPr="00577D51">
        <w:rPr>
          <w:rFonts w:cstheme="minorHAnsi"/>
        </w:rPr>
        <w:t xml:space="preserve">, kuri būs ieradušies uz </w:t>
      </w:r>
      <w:r>
        <w:rPr>
          <w:rFonts w:cstheme="minorHAnsi"/>
        </w:rPr>
        <w:t xml:space="preserve">sezonas noslēguma </w:t>
      </w:r>
      <w:r w:rsidRPr="00577D51">
        <w:rPr>
          <w:rFonts w:cstheme="minorHAnsi"/>
        </w:rPr>
        <w:t>apbalvošanu;</w:t>
      </w:r>
    </w:p>
    <w:bookmarkEnd w:id="4"/>
    <w:bookmarkEnd w:id="5"/>
    <w:p w:rsidR="00820FB7" w:rsidRPr="00820FB7" w:rsidRDefault="00820FB7" w:rsidP="00820FB7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577D51">
        <w:rPr>
          <w:rFonts w:cstheme="minorHAnsi"/>
        </w:rPr>
        <w:t>Gadījumā, ja sportists nevar ierasties uz apbalvošanas ceremoniju, tam ir iespēja</w:t>
      </w:r>
      <w:r>
        <w:rPr>
          <w:rFonts w:cstheme="minorHAnsi"/>
        </w:rPr>
        <w:t xml:space="preserve"> </w:t>
      </w:r>
      <w:r w:rsidRPr="00820FB7">
        <w:rPr>
          <w:rFonts w:cstheme="minorHAnsi"/>
        </w:rPr>
        <w:t>saņemt apbalvojumu, vienas nedēļas laikā pēc sporta pasākuma, par to informējot</w:t>
      </w:r>
    </w:p>
    <w:p w:rsidR="00820FB7" w:rsidRPr="00577D51" w:rsidRDefault="00820FB7" w:rsidP="00820FB7">
      <w:pPr>
        <w:pStyle w:val="ListParagraph"/>
        <w:spacing w:after="0"/>
        <w:rPr>
          <w:rFonts w:cstheme="minorHAnsi"/>
        </w:rPr>
      </w:pPr>
      <w:r w:rsidRPr="00577D51">
        <w:rPr>
          <w:rFonts w:cstheme="minorHAnsi"/>
        </w:rPr>
        <w:t>sacensību organizatoru. Pēc šī termiņa noslēgšanās apbalvojumu nebūs iespējams</w:t>
      </w:r>
    </w:p>
    <w:p w:rsidR="00820FB7" w:rsidRPr="008D1914" w:rsidRDefault="00820FB7" w:rsidP="00820FB7">
      <w:pPr>
        <w:pStyle w:val="ListParagraph"/>
        <w:spacing w:after="0"/>
        <w:rPr>
          <w:rFonts w:cstheme="minorHAnsi"/>
        </w:rPr>
      </w:pPr>
      <w:r w:rsidRPr="00577D51">
        <w:rPr>
          <w:rFonts w:cstheme="minorHAnsi"/>
        </w:rPr>
        <w:t>saņemt.</w:t>
      </w:r>
    </w:p>
    <w:p w:rsidR="0057423F" w:rsidRPr="00FE38C6" w:rsidRDefault="0057423F" w:rsidP="003F7794">
      <w:pPr>
        <w:spacing w:after="0"/>
        <w:jc w:val="both"/>
        <w:rPr>
          <w:rFonts w:cstheme="minorHAnsi"/>
          <w:b/>
          <w:bCs/>
        </w:rPr>
      </w:pPr>
    </w:p>
    <w:p w:rsidR="001A0E66" w:rsidRPr="00AE11CB" w:rsidRDefault="001A0E66" w:rsidP="00AE11CB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caps/>
          <w:highlight w:val="lightGray"/>
        </w:rPr>
      </w:pPr>
      <w:r w:rsidRPr="00AE11CB">
        <w:rPr>
          <w:rFonts w:cstheme="minorHAnsi"/>
          <w:b/>
          <w:bCs/>
          <w:caps/>
          <w:highlight w:val="lightGray"/>
        </w:rPr>
        <w:t>Īpašie noteikumi:</w:t>
      </w:r>
    </w:p>
    <w:p w:rsidR="00AD3633" w:rsidRPr="00FE38C6" w:rsidRDefault="001A0E66" w:rsidP="003F7794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Organizatora Identa nozaudēšanas vai nenodošanas gadījumā sods jauna Identa iegādes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cena (65,- Euro);</w:t>
      </w:r>
    </w:p>
    <w:p w:rsidR="001A0E66" w:rsidRPr="00FE38C6" w:rsidRDefault="001A0E66" w:rsidP="003F7794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FE38C6">
        <w:rPr>
          <w:rFonts w:cstheme="minorHAnsi"/>
        </w:rPr>
        <w:t xml:space="preserve">Ja dalībnieks kaut vienā </w:t>
      </w:r>
      <w:r w:rsidR="006E2FAC" w:rsidRPr="00FE38C6">
        <w:rPr>
          <w:rFonts w:cstheme="minorHAnsi"/>
        </w:rPr>
        <w:t>aplī</w:t>
      </w:r>
      <w:r w:rsidRPr="00FE38C6">
        <w:rPr>
          <w:rFonts w:cstheme="minorHAnsi"/>
        </w:rPr>
        <w:t xml:space="preserve"> saīsinās distanci, viņa rezultāts tiks anulēts;</w:t>
      </w:r>
    </w:p>
    <w:p w:rsidR="001A0E66" w:rsidRPr="00FE38C6" w:rsidRDefault="001A0E66" w:rsidP="003F7794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FE38C6">
        <w:rPr>
          <w:rFonts w:cstheme="minorHAnsi"/>
        </w:rPr>
        <w:t>Sacensību laikā uzņemtās fotogrāfijas sacensību organizatori drīkst izmantot pašreklāmas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materiālos bez saskaņošanas ar tajās redzamajiem cilvēkiem;</w:t>
      </w:r>
    </w:p>
    <w:p w:rsidR="00E63631" w:rsidRPr="00FE38C6" w:rsidRDefault="001A0E66" w:rsidP="00862B42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FE38C6">
        <w:rPr>
          <w:rFonts w:cstheme="minorHAnsi"/>
        </w:rPr>
        <w:t>Sacensību organizatori ir tiesīgi veikt izmaiņas un papildinājumus nolikumā, informējot par to</w:t>
      </w:r>
      <w:r w:rsidR="00AD3633" w:rsidRPr="00FE38C6">
        <w:rPr>
          <w:rFonts w:cstheme="minorHAnsi"/>
        </w:rPr>
        <w:t xml:space="preserve"> </w:t>
      </w:r>
      <w:hyperlink r:id="rId9" w:history="1">
        <w:r w:rsidR="00AD3633" w:rsidRPr="00FE38C6">
          <w:rPr>
            <w:rStyle w:val="Hyperlink"/>
            <w:rFonts w:cstheme="minorHAnsi"/>
          </w:rPr>
          <w:t>www.valmierasnovads.lv</w:t>
        </w:r>
      </w:hyperlink>
      <w:r w:rsidRPr="00FE38C6">
        <w:rPr>
          <w:rFonts w:cstheme="minorHAnsi"/>
        </w:rPr>
        <w:t>;</w:t>
      </w:r>
    </w:p>
    <w:p w:rsidR="00E63631" w:rsidRDefault="001A0E66" w:rsidP="00EB2E9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FE38C6">
        <w:rPr>
          <w:rFonts w:cstheme="minorHAnsi"/>
        </w:rPr>
        <w:t>Atkārtoti šķērsojot finiša līniju, dalībnieks saņem pēdējo šķērsošanas laiku un vietu rezultātos.</w:t>
      </w:r>
    </w:p>
    <w:p w:rsidR="00AE11CB" w:rsidRPr="00FE38C6" w:rsidRDefault="00AE11CB" w:rsidP="00AE11CB">
      <w:pPr>
        <w:pStyle w:val="ListParagraph"/>
        <w:jc w:val="both"/>
        <w:rPr>
          <w:rFonts w:cstheme="minorHAnsi"/>
        </w:rPr>
      </w:pPr>
    </w:p>
    <w:p w:rsidR="001A0E66" w:rsidRPr="00AE11CB" w:rsidRDefault="001A0E66" w:rsidP="00AE11C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caps/>
          <w:highlight w:val="lightGray"/>
        </w:rPr>
      </w:pPr>
      <w:r w:rsidRPr="00AE11CB">
        <w:rPr>
          <w:rFonts w:cstheme="minorHAnsi"/>
          <w:b/>
          <w:bCs/>
          <w:caps/>
          <w:highlight w:val="lightGray"/>
        </w:rPr>
        <w:t>Personas datu aizsardzība:</w:t>
      </w:r>
    </w:p>
    <w:p w:rsidR="001A0E66" w:rsidRPr="00FE38C6" w:rsidRDefault="001A0E66" w:rsidP="005742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E38C6">
        <w:rPr>
          <w:rFonts w:cstheme="minorHAnsi"/>
        </w:rPr>
        <w:t>Piesakoties sacensībām, dalībnieks piekrīt savas personas datu apstrādei sacensību</w:t>
      </w:r>
    </w:p>
    <w:p w:rsidR="001A0E66" w:rsidRPr="00FE38C6" w:rsidRDefault="001A0E66" w:rsidP="003F7794">
      <w:pPr>
        <w:pStyle w:val="ListParagraph"/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organizēšanas vajadzībām. Sacensību rezultātu objektīvai nodrošināšanai ir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nepieciešams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norādīt dalībnieka vārdu, uzvārdu, dzimumu, dzimšanas datus un izvēlēto distanci. Citi dati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iesniedzami brīvas izvēles kārtībā.</w:t>
      </w:r>
    </w:p>
    <w:p w:rsidR="001A0E66" w:rsidRPr="00FE38C6" w:rsidRDefault="001A0E66" w:rsidP="003F7794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Publiski redzamajā starta sarakstā un rezultātos ir redzams dalībnieka vārds, uzvārds, dzimšanas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gads, dalībnieka grupa, starta numurs, komanda. Ja dalībnieks nevēlas tikt uzrādīts publiski</w:t>
      </w:r>
      <w:r w:rsidR="0016754D" w:rsidRPr="00FE38C6">
        <w:rPr>
          <w:rFonts w:cstheme="minorHAnsi"/>
        </w:rPr>
        <w:t xml:space="preserve"> r</w:t>
      </w:r>
      <w:r w:rsidRPr="00FE38C6">
        <w:rPr>
          <w:rFonts w:cstheme="minorHAnsi"/>
        </w:rPr>
        <w:t>edzamajos sarakstos, viņam par to jāinformē sacensību organizators uz e-pastu</w:t>
      </w:r>
      <w:bookmarkStart w:id="6" w:name="_Hlk96005896"/>
      <w:r w:rsidR="00BC6D1B" w:rsidRPr="00FE38C6">
        <w:rPr>
          <w:rFonts w:cstheme="minorHAnsi"/>
        </w:rPr>
        <w:t xml:space="preserve">: </w:t>
      </w:r>
      <w:r w:rsidR="0016754D" w:rsidRPr="00FE38C6">
        <w:rPr>
          <w:rFonts w:cstheme="minorHAnsi"/>
        </w:rPr>
        <w:t>elina.karlivane@valmierasnovads.lv</w:t>
      </w:r>
      <w:bookmarkEnd w:id="6"/>
      <w:r w:rsidRPr="00FE38C6">
        <w:rPr>
          <w:rFonts w:cstheme="minorHAnsi"/>
        </w:rPr>
        <w:t xml:space="preserve"> </w:t>
      </w:r>
      <w:r w:rsidR="00BC6D1B" w:rsidRPr="00FE38C6">
        <w:rPr>
          <w:rFonts w:cstheme="minorHAnsi"/>
        </w:rPr>
        <w:t xml:space="preserve">. </w:t>
      </w:r>
      <w:r w:rsidRPr="00FE38C6">
        <w:rPr>
          <w:rFonts w:cstheme="minorHAnsi"/>
        </w:rPr>
        <w:t xml:space="preserve">Šajā gadījumā publiski </w:t>
      </w:r>
      <w:r w:rsidRPr="00FE38C6">
        <w:rPr>
          <w:rFonts w:cstheme="minorHAnsi"/>
        </w:rPr>
        <w:lastRenderedPageBreak/>
        <w:t>redzamajos sarakstos dalībnieks tiks</w:t>
      </w:r>
      <w:r w:rsidR="0016754D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norādīts kā “Anonīms”. Anonīms dalībnieks nevar pretendēt un atsakās no jebkādām balvām, kas</w:t>
      </w:r>
      <w:r w:rsidR="0016754D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tiek pasniegtas sacensību dalībniekiem.</w:t>
      </w:r>
    </w:p>
    <w:p w:rsidR="001A0E66" w:rsidRPr="00FE38C6" w:rsidRDefault="001A0E66" w:rsidP="003F7794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Jebkurā brīdī sacensību dalībniekam ir iespēja pieprasīt dzēst vai veikt labojumus savas</w:t>
      </w:r>
      <w:r w:rsidR="0016754D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personas datos.</w:t>
      </w:r>
    </w:p>
    <w:p w:rsidR="00577D51" w:rsidRDefault="001A0E66" w:rsidP="00AC2B50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Sacensību dalībnieki, piesakoties sacensībām, piekrīt sacensību laikā uzņemto foto un</w:t>
      </w:r>
      <w:r w:rsidR="0016754D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 xml:space="preserve">videomateriālu izmantošanai sacensību organizatora vajadzībām. </w:t>
      </w:r>
      <w:r w:rsidR="00577D51">
        <w:rPr>
          <w:rFonts w:cstheme="minorHAnsi"/>
        </w:rPr>
        <w:br/>
      </w:r>
    </w:p>
    <w:p w:rsidR="007B3475" w:rsidRPr="007B3475" w:rsidRDefault="007B3475" w:rsidP="007B347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caps/>
          <w:highlight w:val="lightGray"/>
        </w:rPr>
      </w:pPr>
      <w:r w:rsidRPr="007B3475">
        <w:rPr>
          <w:rFonts w:cstheme="minorHAnsi"/>
          <w:b/>
          <w:bCs/>
          <w:caps/>
          <w:highlight w:val="lightGray"/>
        </w:rPr>
        <w:t>sportlat rekvizīti:</w:t>
      </w:r>
    </w:p>
    <w:p w:rsidR="007B3475" w:rsidRPr="00577D51" w:rsidRDefault="007B3475" w:rsidP="007B3475">
      <w:pPr>
        <w:pStyle w:val="ListParagraph"/>
        <w:spacing w:after="0"/>
        <w:jc w:val="both"/>
        <w:rPr>
          <w:rFonts w:cstheme="minorHAnsi"/>
        </w:rPr>
      </w:pPr>
      <w:r w:rsidRPr="00577D51">
        <w:rPr>
          <w:rFonts w:cstheme="minorHAnsi"/>
        </w:rPr>
        <w:t>SIA “Sportlat serviss” rekvizīti:</w:t>
      </w:r>
    </w:p>
    <w:p w:rsidR="007B3475" w:rsidRPr="00577D51" w:rsidRDefault="007B3475" w:rsidP="007B3475">
      <w:pPr>
        <w:pStyle w:val="ListParagraph"/>
        <w:spacing w:after="0"/>
        <w:jc w:val="both"/>
        <w:rPr>
          <w:rFonts w:cstheme="minorHAnsi"/>
        </w:rPr>
      </w:pPr>
      <w:r w:rsidRPr="00577D51">
        <w:rPr>
          <w:rFonts w:cstheme="minorHAnsi"/>
        </w:rPr>
        <w:t>Reģ. Nr. 50203071851</w:t>
      </w:r>
    </w:p>
    <w:p w:rsidR="007B3475" w:rsidRPr="00577D51" w:rsidRDefault="007B3475" w:rsidP="007B3475">
      <w:pPr>
        <w:pStyle w:val="ListParagraph"/>
        <w:spacing w:after="0"/>
        <w:jc w:val="both"/>
        <w:rPr>
          <w:rFonts w:cstheme="minorHAnsi"/>
        </w:rPr>
      </w:pPr>
      <w:r w:rsidRPr="00577D51">
        <w:rPr>
          <w:rFonts w:cstheme="minorHAnsi"/>
        </w:rPr>
        <w:t>Adrese: Ēvalda Valtera iela 46 - 31, Rīga, LV-1021</w:t>
      </w:r>
    </w:p>
    <w:p w:rsidR="007B3475" w:rsidRPr="00577D51" w:rsidRDefault="007B3475" w:rsidP="007B3475">
      <w:pPr>
        <w:pStyle w:val="ListParagraph"/>
        <w:spacing w:after="0"/>
        <w:jc w:val="both"/>
        <w:rPr>
          <w:rFonts w:cstheme="minorHAnsi"/>
        </w:rPr>
      </w:pPr>
      <w:r w:rsidRPr="00577D51">
        <w:rPr>
          <w:rFonts w:cstheme="minorHAnsi"/>
        </w:rPr>
        <w:t>A/S Swedbank</w:t>
      </w:r>
    </w:p>
    <w:p w:rsidR="007B3475" w:rsidRPr="00577D51" w:rsidRDefault="007B3475" w:rsidP="007B3475">
      <w:pPr>
        <w:pStyle w:val="ListParagraph"/>
        <w:spacing w:after="0"/>
        <w:jc w:val="both"/>
        <w:rPr>
          <w:rFonts w:cstheme="minorHAnsi"/>
        </w:rPr>
      </w:pPr>
      <w:r w:rsidRPr="00577D51">
        <w:rPr>
          <w:rFonts w:cstheme="minorHAnsi"/>
        </w:rPr>
        <w:t>Kods: HABALV22</w:t>
      </w:r>
    </w:p>
    <w:p w:rsidR="007B3475" w:rsidRPr="00400BCB" w:rsidRDefault="007B3475" w:rsidP="007B3475">
      <w:pPr>
        <w:pStyle w:val="ListParagraph"/>
        <w:spacing w:after="0"/>
        <w:jc w:val="both"/>
        <w:rPr>
          <w:rFonts w:cstheme="minorHAnsi"/>
        </w:rPr>
      </w:pPr>
      <w:r w:rsidRPr="00577D51">
        <w:rPr>
          <w:rFonts w:cstheme="minorHAnsi"/>
        </w:rPr>
        <w:t>Konts: LV66HABA0551047558608</w:t>
      </w:r>
    </w:p>
    <w:p w:rsidR="00EE06A9" w:rsidRPr="007B3475" w:rsidRDefault="00EE06A9" w:rsidP="007B3475">
      <w:pPr>
        <w:rPr>
          <w:rFonts w:cstheme="minorHAnsi"/>
        </w:rPr>
      </w:pPr>
    </w:p>
    <w:sectPr w:rsidR="00EE06A9" w:rsidRPr="007B3475" w:rsidSect="00EE06A9">
      <w:headerReference w:type="default" r:id="rId10"/>
      <w:footerReference w:type="default" r:id="rId11"/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969" w:rsidRDefault="00A51969" w:rsidP="006E2FAC">
      <w:pPr>
        <w:spacing w:after="0" w:line="240" w:lineRule="auto"/>
      </w:pPr>
      <w:r>
        <w:separator/>
      </w:r>
    </w:p>
  </w:endnote>
  <w:endnote w:type="continuationSeparator" w:id="0">
    <w:p w:rsidR="00A51969" w:rsidRDefault="00A51969" w:rsidP="006E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4A" w:rsidRPr="0081164A" w:rsidRDefault="0081164A" w:rsidP="00DB2B37">
    <w:pPr>
      <w:pStyle w:val="Footer"/>
      <w:jc w:val="center"/>
      <w:rPr>
        <w:lang w:val="en-GB"/>
      </w:rPr>
    </w:pPr>
    <w:r>
      <w:rPr>
        <w:lang w:val="en-GB"/>
      </w:rPr>
      <w:t>www.valmierasnovads.lv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969" w:rsidRDefault="00A51969" w:rsidP="006E2FAC">
      <w:pPr>
        <w:spacing w:after="0" w:line="240" w:lineRule="auto"/>
      </w:pPr>
      <w:r>
        <w:separator/>
      </w:r>
    </w:p>
  </w:footnote>
  <w:footnote w:type="continuationSeparator" w:id="0">
    <w:p w:rsidR="00A51969" w:rsidRDefault="00A51969" w:rsidP="006E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AC" w:rsidRPr="009A1B4B" w:rsidRDefault="009A1B4B" w:rsidP="009A1B4B">
    <w:pPr>
      <w:pStyle w:val="Header"/>
      <w:jc w:val="center"/>
      <w:rPr>
        <w:lang w:val="en-GB"/>
      </w:rPr>
    </w:pPr>
    <w:r>
      <w:rPr>
        <w:noProof/>
        <w:lang w:val="en-GB" w:eastAsia="en-GB"/>
      </w:rPr>
      <w:drawing>
        <wp:inline distT="0" distB="0" distL="0" distR="0">
          <wp:extent cx="1485900" cy="6663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014" cy="683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/>
      </w:rPr>
      <w:t xml:space="preserve">      </w:t>
    </w:r>
    <w:r w:rsidR="00224700">
      <w:rPr>
        <w:noProof/>
        <w:lang w:val="en-GB" w:eastAsia="en-GB"/>
      </w:rPr>
      <w:drawing>
        <wp:inline distT="0" distB="0" distL="0" distR="0">
          <wp:extent cx="993913" cy="523880"/>
          <wp:effectExtent l="0" t="0" r="0" b="0"/>
          <wp:docPr id="3550505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050520" name="Picture 3550505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149" cy="543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B24"/>
    <w:multiLevelType w:val="hybridMultilevel"/>
    <w:tmpl w:val="539ACC2A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9294E"/>
    <w:multiLevelType w:val="hybridMultilevel"/>
    <w:tmpl w:val="94B09B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1197B"/>
    <w:multiLevelType w:val="hybridMultilevel"/>
    <w:tmpl w:val="8C925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47564"/>
    <w:multiLevelType w:val="hybridMultilevel"/>
    <w:tmpl w:val="4C1C1C68"/>
    <w:lvl w:ilvl="0" w:tplc="C6C4E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438BB"/>
    <w:multiLevelType w:val="hybridMultilevel"/>
    <w:tmpl w:val="1B1A2E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1335C"/>
    <w:multiLevelType w:val="hybridMultilevel"/>
    <w:tmpl w:val="2CD678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936D7"/>
    <w:multiLevelType w:val="hybridMultilevel"/>
    <w:tmpl w:val="26ACFB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457DD"/>
    <w:multiLevelType w:val="hybridMultilevel"/>
    <w:tmpl w:val="86DAD064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086CE0"/>
    <w:multiLevelType w:val="hybridMultilevel"/>
    <w:tmpl w:val="70A4B6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62ECF"/>
    <w:multiLevelType w:val="hybridMultilevel"/>
    <w:tmpl w:val="0D62A9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B2D10"/>
    <w:multiLevelType w:val="hybridMultilevel"/>
    <w:tmpl w:val="4C1C1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B254C"/>
    <w:multiLevelType w:val="hybridMultilevel"/>
    <w:tmpl w:val="15E65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0148E"/>
    <w:multiLevelType w:val="hybridMultilevel"/>
    <w:tmpl w:val="976C80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F0208"/>
    <w:multiLevelType w:val="hybridMultilevel"/>
    <w:tmpl w:val="375670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27178"/>
    <w:multiLevelType w:val="hybridMultilevel"/>
    <w:tmpl w:val="BD26F6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2267C"/>
    <w:multiLevelType w:val="hybridMultilevel"/>
    <w:tmpl w:val="4C1C1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35F4E"/>
    <w:multiLevelType w:val="hybridMultilevel"/>
    <w:tmpl w:val="0F78DD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66C1E"/>
    <w:multiLevelType w:val="hybridMultilevel"/>
    <w:tmpl w:val="2E3E8A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40340"/>
    <w:multiLevelType w:val="hybridMultilevel"/>
    <w:tmpl w:val="85AEE5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8"/>
  </w:num>
  <w:num w:numId="9">
    <w:abstractNumId w:val="3"/>
  </w:num>
  <w:num w:numId="10">
    <w:abstractNumId w:val="15"/>
  </w:num>
  <w:num w:numId="11">
    <w:abstractNumId w:val="11"/>
  </w:num>
  <w:num w:numId="12">
    <w:abstractNumId w:val="4"/>
  </w:num>
  <w:num w:numId="13">
    <w:abstractNumId w:val="16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A0E66"/>
    <w:rsid w:val="0003657A"/>
    <w:rsid w:val="00044B28"/>
    <w:rsid w:val="00046425"/>
    <w:rsid w:val="00076520"/>
    <w:rsid w:val="000A5D6C"/>
    <w:rsid w:val="000B2EE4"/>
    <w:rsid w:val="000B4DAB"/>
    <w:rsid w:val="000B54AE"/>
    <w:rsid w:val="000C10C8"/>
    <w:rsid w:val="000D1801"/>
    <w:rsid w:val="000E0317"/>
    <w:rsid w:val="000E07CD"/>
    <w:rsid w:val="000F55F2"/>
    <w:rsid w:val="00105AFA"/>
    <w:rsid w:val="001142B9"/>
    <w:rsid w:val="001178C4"/>
    <w:rsid w:val="00125A16"/>
    <w:rsid w:val="00127146"/>
    <w:rsid w:val="00135D19"/>
    <w:rsid w:val="001433B2"/>
    <w:rsid w:val="00143A27"/>
    <w:rsid w:val="00153911"/>
    <w:rsid w:val="00166B3E"/>
    <w:rsid w:val="0016754D"/>
    <w:rsid w:val="001A0430"/>
    <w:rsid w:val="001A0E66"/>
    <w:rsid w:val="001A1347"/>
    <w:rsid w:val="001C01B5"/>
    <w:rsid w:val="001C2F67"/>
    <w:rsid w:val="001D59BF"/>
    <w:rsid w:val="00201983"/>
    <w:rsid w:val="00224700"/>
    <w:rsid w:val="0022799A"/>
    <w:rsid w:val="002314EF"/>
    <w:rsid w:val="0023449F"/>
    <w:rsid w:val="00236565"/>
    <w:rsid w:val="00254EC7"/>
    <w:rsid w:val="00257F94"/>
    <w:rsid w:val="00264871"/>
    <w:rsid w:val="00274BED"/>
    <w:rsid w:val="00280697"/>
    <w:rsid w:val="002870DB"/>
    <w:rsid w:val="002924F1"/>
    <w:rsid w:val="00293036"/>
    <w:rsid w:val="0029374D"/>
    <w:rsid w:val="002A50CF"/>
    <w:rsid w:val="002B1183"/>
    <w:rsid w:val="002B3927"/>
    <w:rsid w:val="002B697D"/>
    <w:rsid w:val="002C4BD4"/>
    <w:rsid w:val="002F0C8F"/>
    <w:rsid w:val="002F5938"/>
    <w:rsid w:val="00314DEF"/>
    <w:rsid w:val="003322B2"/>
    <w:rsid w:val="00336F54"/>
    <w:rsid w:val="00354A3B"/>
    <w:rsid w:val="00382AD6"/>
    <w:rsid w:val="003B2A55"/>
    <w:rsid w:val="003B36EB"/>
    <w:rsid w:val="003D2D91"/>
    <w:rsid w:val="003F1224"/>
    <w:rsid w:val="003F5976"/>
    <w:rsid w:val="003F7794"/>
    <w:rsid w:val="00400BCB"/>
    <w:rsid w:val="00402C9C"/>
    <w:rsid w:val="00426B18"/>
    <w:rsid w:val="00444EF4"/>
    <w:rsid w:val="0045004A"/>
    <w:rsid w:val="0045201D"/>
    <w:rsid w:val="0046249D"/>
    <w:rsid w:val="004716A7"/>
    <w:rsid w:val="00477A98"/>
    <w:rsid w:val="004A5D93"/>
    <w:rsid w:val="004C5F28"/>
    <w:rsid w:val="004D21A3"/>
    <w:rsid w:val="004E3B34"/>
    <w:rsid w:val="004F18EE"/>
    <w:rsid w:val="004F19CD"/>
    <w:rsid w:val="004F324D"/>
    <w:rsid w:val="00520307"/>
    <w:rsid w:val="0052091F"/>
    <w:rsid w:val="00520E19"/>
    <w:rsid w:val="0057423F"/>
    <w:rsid w:val="00576D08"/>
    <w:rsid w:val="00577D51"/>
    <w:rsid w:val="00587C27"/>
    <w:rsid w:val="005D750F"/>
    <w:rsid w:val="005D76FB"/>
    <w:rsid w:val="005E3A18"/>
    <w:rsid w:val="005E3EE6"/>
    <w:rsid w:val="005E5BF3"/>
    <w:rsid w:val="006500B7"/>
    <w:rsid w:val="00656352"/>
    <w:rsid w:val="006825E8"/>
    <w:rsid w:val="00683133"/>
    <w:rsid w:val="006860E9"/>
    <w:rsid w:val="006A0A00"/>
    <w:rsid w:val="006A712E"/>
    <w:rsid w:val="006B4527"/>
    <w:rsid w:val="006E2FAC"/>
    <w:rsid w:val="006F63D1"/>
    <w:rsid w:val="00715A61"/>
    <w:rsid w:val="00726C97"/>
    <w:rsid w:val="007306C5"/>
    <w:rsid w:val="00732049"/>
    <w:rsid w:val="00763029"/>
    <w:rsid w:val="00765043"/>
    <w:rsid w:val="00777EE3"/>
    <w:rsid w:val="007A4A43"/>
    <w:rsid w:val="007B1E9A"/>
    <w:rsid w:val="007B23B2"/>
    <w:rsid w:val="007B3475"/>
    <w:rsid w:val="007B7D64"/>
    <w:rsid w:val="007C1E7D"/>
    <w:rsid w:val="007C5C3D"/>
    <w:rsid w:val="007D150B"/>
    <w:rsid w:val="007E71E7"/>
    <w:rsid w:val="0081164A"/>
    <w:rsid w:val="00815E4A"/>
    <w:rsid w:val="00820FB7"/>
    <w:rsid w:val="00821985"/>
    <w:rsid w:val="00862B42"/>
    <w:rsid w:val="00877FB2"/>
    <w:rsid w:val="00890804"/>
    <w:rsid w:val="008938C1"/>
    <w:rsid w:val="008A69FB"/>
    <w:rsid w:val="008D1914"/>
    <w:rsid w:val="008F2BC4"/>
    <w:rsid w:val="0090097A"/>
    <w:rsid w:val="00903401"/>
    <w:rsid w:val="009108D7"/>
    <w:rsid w:val="009171F5"/>
    <w:rsid w:val="00936BD2"/>
    <w:rsid w:val="00981F57"/>
    <w:rsid w:val="00983B16"/>
    <w:rsid w:val="00986261"/>
    <w:rsid w:val="00987BF1"/>
    <w:rsid w:val="00990029"/>
    <w:rsid w:val="009A1B4B"/>
    <w:rsid w:val="009B1C6D"/>
    <w:rsid w:val="009B40C2"/>
    <w:rsid w:val="00A001A6"/>
    <w:rsid w:val="00A1694F"/>
    <w:rsid w:val="00A24C45"/>
    <w:rsid w:val="00A362F6"/>
    <w:rsid w:val="00A51969"/>
    <w:rsid w:val="00A547F6"/>
    <w:rsid w:val="00A8552F"/>
    <w:rsid w:val="00AA1B38"/>
    <w:rsid w:val="00AA432B"/>
    <w:rsid w:val="00AA75A6"/>
    <w:rsid w:val="00AC2B50"/>
    <w:rsid w:val="00AD1DE6"/>
    <w:rsid w:val="00AD25A7"/>
    <w:rsid w:val="00AD3633"/>
    <w:rsid w:val="00AD669E"/>
    <w:rsid w:val="00AE11CB"/>
    <w:rsid w:val="00AE5943"/>
    <w:rsid w:val="00B04A1E"/>
    <w:rsid w:val="00B05024"/>
    <w:rsid w:val="00B22BD8"/>
    <w:rsid w:val="00B2770A"/>
    <w:rsid w:val="00B618A5"/>
    <w:rsid w:val="00B63F87"/>
    <w:rsid w:val="00B87FEB"/>
    <w:rsid w:val="00B9109D"/>
    <w:rsid w:val="00B946E2"/>
    <w:rsid w:val="00BA5781"/>
    <w:rsid w:val="00BC6D1B"/>
    <w:rsid w:val="00BC7D98"/>
    <w:rsid w:val="00BF1E7A"/>
    <w:rsid w:val="00BF2A33"/>
    <w:rsid w:val="00C03E5D"/>
    <w:rsid w:val="00C12256"/>
    <w:rsid w:val="00C13D60"/>
    <w:rsid w:val="00C24762"/>
    <w:rsid w:val="00C24E53"/>
    <w:rsid w:val="00C30562"/>
    <w:rsid w:val="00C3427D"/>
    <w:rsid w:val="00C42CF3"/>
    <w:rsid w:val="00C557EC"/>
    <w:rsid w:val="00CA0E57"/>
    <w:rsid w:val="00CA6649"/>
    <w:rsid w:val="00CD6A52"/>
    <w:rsid w:val="00CE332A"/>
    <w:rsid w:val="00D204E6"/>
    <w:rsid w:val="00D27E61"/>
    <w:rsid w:val="00D47507"/>
    <w:rsid w:val="00D6657A"/>
    <w:rsid w:val="00D67927"/>
    <w:rsid w:val="00D705D9"/>
    <w:rsid w:val="00D76E1F"/>
    <w:rsid w:val="00D81CF9"/>
    <w:rsid w:val="00D84958"/>
    <w:rsid w:val="00DA342A"/>
    <w:rsid w:val="00DA5A6C"/>
    <w:rsid w:val="00DB2B37"/>
    <w:rsid w:val="00DC0CD7"/>
    <w:rsid w:val="00DC4212"/>
    <w:rsid w:val="00DE15F8"/>
    <w:rsid w:val="00DE2D94"/>
    <w:rsid w:val="00E00E39"/>
    <w:rsid w:val="00E11D20"/>
    <w:rsid w:val="00E218D9"/>
    <w:rsid w:val="00E34604"/>
    <w:rsid w:val="00E42B93"/>
    <w:rsid w:val="00E61957"/>
    <w:rsid w:val="00E632E9"/>
    <w:rsid w:val="00E63631"/>
    <w:rsid w:val="00E71D26"/>
    <w:rsid w:val="00EA068B"/>
    <w:rsid w:val="00EB2DB1"/>
    <w:rsid w:val="00EB2E9D"/>
    <w:rsid w:val="00EC0E07"/>
    <w:rsid w:val="00EC3189"/>
    <w:rsid w:val="00EC6060"/>
    <w:rsid w:val="00ED03A4"/>
    <w:rsid w:val="00ED321A"/>
    <w:rsid w:val="00ED3EA0"/>
    <w:rsid w:val="00ED7F4E"/>
    <w:rsid w:val="00EE06A9"/>
    <w:rsid w:val="00EE1608"/>
    <w:rsid w:val="00EE25A5"/>
    <w:rsid w:val="00EE25E4"/>
    <w:rsid w:val="00EE7283"/>
    <w:rsid w:val="00EF5695"/>
    <w:rsid w:val="00F04616"/>
    <w:rsid w:val="00F0527D"/>
    <w:rsid w:val="00F2042B"/>
    <w:rsid w:val="00F21AFD"/>
    <w:rsid w:val="00F226E8"/>
    <w:rsid w:val="00F50EA8"/>
    <w:rsid w:val="00F51FF3"/>
    <w:rsid w:val="00F619CF"/>
    <w:rsid w:val="00F7454E"/>
    <w:rsid w:val="00F8427D"/>
    <w:rsid w:val="00F865DD"/>
    <w:rsid w:val="00F87D24"/>
    <w:rsid w:val="00F92970"/>
    <w:rsid w:val="00FA50C6"/>
    <w:rsid w:val="00FB3B2A"/>
    <w:rsid w:val="00FC2762"/>
    <w:rsid w:val="00FE38C6"/>
    <w:rsid w:val="00FE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66"/>
    <w:pPr>
      <w:ind w:left="720"/>
      <w:contextualSpacing/>
    </w:pPr>
  </w:style>
  <w:style w:type="table" w:styleId="TableGrid">
    <w:name w:val="Table Grid"/>
    <w:basedOn w:val="TableNormal"/>
    <w:uiPriority w:val="39"/>
    <w:rsid w:val="00C12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36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2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AC"/>
  </w:style>
  <w:style w:type="paragraph" w:styleId="Footer">
    <w:name w:val="footer"/>
    <w:basedOn w:val="Normal"/>
    <w:link w:val="FooterChar"/>
    <w:uiPriority w:val="99"/>
    <w:unhideWhenUsed/>
    <w:rsid w:val="006E2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AC"/>
  </w:style>
  <w:style w:type="character" w:styleId="FollowedHyperlink">
    <w:name w:val="FollowedHyperlink"/>
    <w:basedOn w:val="DefaultParagraphFont"/>
    <w:uiPriority w:val="99"/>
    <w:semiHidden/>
    <w:unhideWhenUsed/>
    <w:rsid w:val="00ED321A"/>
    <w:rPr>
      <w:color w:val="954F72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0E07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mieras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lmierasnovads.l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11439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Windows User</cp:lastModifiedBy>
  <cp:revision>98</cp:revision>
  <cp:lastPrinted>2023-04-13T13:02:00Z</cp:lastPrinted>
  <dcterms:created xsi:type="dcterms:W3CDTF">2022-03-10T14:49:00Z</dcterms:created>
  <dcterms:modified xsi:type="dcterms:W3CDTF">2023-09-05T11:32:00Z</dcterms:modified>
</cp:coreProperties>
</file>